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393A6" w14:textId="77777777" w:rsidR="002032D6" w:rsidRPr="002032D6" w:rsidRDefault="002032D6" w:rsidP="002032D6">
      <w:pPr>
        <w:pStyle w:val="irsa"/>
        <w:tabs>
          <w:tab w:val="clear" w:pos="288"/>
          <w:tab w:val="clear" w:pos="432"/>
          <w:tab w:val="left" w:pos="708"/>
          <w:tab w:val="left" w:pos="3731"/>
        </w:tabs>
        <w:spacing w:after="120" w:line="240" w:lineRule="auto"/>
        <w:contextualSpacing/>
        <w:jc w:val="center"/>
        <w:rPr>
          <w:rFonts w:ascii="Times New Roman" w:hAnsi="Times New Roman"/>
          <w:bCs/>
          <w:szCs w:val="24"/>
          <w:lang w:eastAsia="it-IT"/>
        </w:rPr>
      </w:pPr>
    </w:p>
    <w:p w14:paraId="05940E31" w14:textId="77777777" w:rsidR="002032D6" w:rsidRPr="002032D6" w:rsidRDefault="002032D6" w:rsidP="002032D6">
      <w:pPr>
        <w:pStyle w:val="irsa"/>
        <w:tabs>
          <w:tab w:val="clear" w:pos="288"/>
          <w:tab w:val="clear" w:pos="432"/>
          <w:tab w:val="left" w:pos="708"/>
          <w:tab w:val="left" w:pos="3731"/>
        </w:tabs>
        <w:spacing w:after="120" w:line="240" w:lineRule="auto"/>
        <w:contextualSpacing/>
        <w:jc w:val="center"/>
        <w:rPr>
          <w:rFonts w:ascii="Times New Roman" w:hAnsi="Times New Roman"/>
          <w:bCs/>
          <w:szCs w:val="24"/>
          <w:lang w:eastAsia="it-IT"/>
        </w:rPr>
      </w:pPr>
    </w:p>
    <w:p w14:paraId="1BF131D7" w14:textId="021A9504" w:rsidR="002032D6" w:rsidRPr="002032D6" w:rsidRDefault="002032D6" w:rsidP="002032D6">
      <w:pPr>
        <w:pStyle w:val="irsa"/>
        <w:tabs>
          <w:tab w:val="clear" w:pos="288"/>
          <w:tab w:val="clear" w:pos="432"/>
          <w:tab w:val="left" w:pos="708"/>
          <w:tab w:val="left" w:pos="3731"/>
        </w:tabs>
        <w:spacing w:after="120" w:line="240" w:lineRule="auto"/>
        <w:contextualSpacing/>
        <w:jc w:val="center"/>
        <w:rPr>
          <w:rFonts w:ascii="Times New Roman" w:hAnsi="Times New Roman"/>
          <w:b/>
          <w:szCs w:val="24"/>
          <w:lang w:eastAsia="it-IT"/>
        </w:rPr>
      </w:pPr>
      <w:r w:rsidRPr="002032D6">
        <w:rPr>
          <w:rFonts w:ascii="Times New Roman" w:hAnsi="Times New Roman"/>
          <w:b/>
          <w:szCs w:val="24"/>
          <w:lang w:eastAsia="it-IT"/>
        </w:rPr>
        <w:t xml:space="preserve">Decreto n. </w:t>
      </w:r>
      <w:r w:rsidR="00291C13">
        <w:rPr>
          <w:rFonts w:ascii="Times New Roman" w:hAnsi="Times New Roman"/>
          <w:b/>
          <w:szCs w:val="24"/>
          <w:lang w:eastAsia="it-IT"/>
        </w:rPr>
        <w:t>108</w:t>
      </w:r>
      <w:r w:rsidRPr="002032D6">
        <w:rPr>
          <w:rFonts w:ascii="Times New Roman" w:hAnsi="Times New Roman"/>
          <w:b/>
          <w:szCs w:val="24"/>
          <w:lang w:eastAsia="it-IT"/>
        </w:rPr>
        <w:t xml:space="preserve"> del </w:t>
      </w:r>
      <w:r w:rsidR="00291C13">
        <w:rPr>
          <w:rFonts w:ascii="Times New Roman" w:hAnsi="Times New Roman"/>
          <w:b/>
          <w:szCs w:val="24"/>
          <w:lang w:eastAsia="it-IT"/>
        </w:rPr>
        <w:t>15.07.2020</w:t>
      </w:r>
    </w:p>
    <w:p w14:paraId="0F11B5E3" w14:textId="77777777" w:rsidR="002032D6" w:rsidRPr="002032D6" w:rsidRDefault="002032D6" w:rsidP="002032D6">
      <w:pPr>
        <w:suppressAutoHyphens w:val="0"/>
        <w:spacing w:after="120"/>
        <w:contextualSpacing/>
        <w:jc w:val="both"/>
        <w:rPr>
          <w:b/>
          <w:sz w:val="24"/>
          <w:szCs w:val="24"/>
          <w:lang w:eastAsia="it-IT"/>
        </w:rPr>
      </w:pPr>
    </w:p>
    <w:p w14:paraId="357B8275" w14:textId="77777777" w:rsidR="002032D6" w:rsidRPr="002032D6" w:rsidRDefault="002032D6" w:rsidP="002032D6">
      <w:pPr>
        <w:suppressAutoHyphens w:val="0"/>
        <w:spacing w:after="120"/>
        <w:contextualSpacing/>
        <w:jc w:val="both"/>
        <w:rPr>
          <w:b/>
          <w:sz w:val="24"/>
          <w:szCs w:val="24"/>
        </w:rPr>
      </w:pPr>
    </w:p>
    <w:p w14:paraId="5E4896CC" w14:textId="77777777" w:rsidR="002032D6" w:rsidRPr="002032D6" w:rsidRDefault="002032D6" w:rsidP="002032D6">
      <w:pPr>
        <w:suppressAutoHyphens w:val="0"/>
        <w:spacing w:after="120"/>
        <w:contextualSpacing/>
        <w:jc w:val="both"/>
        <w:rPr>
          <w:b/>
          <w:sz w:val="24"/>
          <w:szCs w:val="24"/>
        </w:rPr>
      </w:pPr>
      <w:r w:rsidRPr="002032D6">
        <w:rPr>
          <w:b/>
          <w:sz w:val="24"/>
          <w:szCs w:val="24"/>
        </w:rPr>
        <w:t>Regolamento per la concessione dei sussidi al personale non dirigenziale del Consiglio per la ricerca in agricoltura e l’analisi dell’economia agraria (CREA).</w:t>
      </w:r>
    </w:p>
    <w:p w14:paraId="21CDF736" w14:textId="77777777" w:rsidR="002032D6" w:rsidRPr="002032D6" w:rsidRDefault="002032D6" w:rsidP="002032D6">
      <w:pPr>
        <w:suppressAutoHyphens w:val="0"/>
        <w:spacing w:after="120"/>
        <w:contextualSpacing/>
        <w:jc w:val="both"/>
        <w:rPr>
          <w:b/>
          <w:sz w:val="24"/>
          <w:szCs w:val="24"/>
          <w:lang w:eastAsia="it-IT"/>
        </w:rPr>
      </w:pPr>
    </w:p>
    <w:p w14:paraId="7591AA0E" w14:textId="77777777" w:rsidR="002032D6" w:rsidRPr="002032D6" w:rsidRDefault="002032D6" w:rsidP="002032D6">
      <w:pPr>
        <w:suppressAutoHyphens w:val="0"/>
        <w:spacing w:after="120"/>
        <w:contextualSpacing/>
        <w:jc w:val="both"/>
        <w:rPr>
          <w:bCs/>
          <w:sz w:val="24"/>
          <w:szCs w:val="24"/>
          <w:lang w:eastAsia="it-IT"/>
        </w:rPr>
      </w:pPr>
    </w:p>
    <w:p w14:paraId="7035DA50"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VISTO</w:t>
      </w:r>
      <w:r w:rsidRPr="002032D6">
        <w:rPr>
          <w:bCs/>
          <w:sz w:val="24"/>
          <w:szCs w:val="24"/>
          <w:lang w:eastAsia="it-IT"/>
        </w:rPr>
        <w:t xml:space="preserve"> il Decreto Legislativo 29 ottobre 1999, n. 454, recante “Riorganizzazione del settore della ricerca in agricoltura, a norma dell’articolo 11 della legge 15 marzo 1997, n. 59” e </w:t>
      </w:r>
      <w:proofErr w:type="spellStart"/>
      <w:r w:rsidRPr="002032D6">
        <w:rPr>
          <w:bCs/>
          <w:sz w:val="24"/>
          <w:szCs w:val="24"/>
          <w:lang w:eastAsia="it-IT"/>
        </w:rPr>
        <w:t>ss.mm.ii</w:t>
      </w:r>
      <w:proofErr w:type="spellEnd"/>
      <w:r w:rsidRPr="002032D6">
        <w:rPr>
          <w:bCs/>
          <w:sz w:val="24"/>
          <w:szCs w:val="24"/>
          <w:lang w:eastAsia="it-IT"/>
        </w:rPr>
        <w:t>., pubblicato nella G.U.R.I. n. 284 del 3 dicembre 1999;</w:t>
      </w:r>
    </w:p>
    <w:p w14:paraId="5D051962" w14:textId="77777777" w:rsidR="002032D6" w:rsidRPr="002032D6" w:rsidRDefault="002032D6" w:rsidP="002032D6">
      <w:pPr>
        <w:suppressAutoHyphens w:val="0"/>
        <w:spacing w:after="120"/>
        <w:contextualSpacing/>
        <w:jc w:val="both"/>
        <w:rPr>
          <w:bCs/>
          <w:sz w:val="24"/>
          <w:szCs w:val="24"/>
          <w:lang w:eastAsia="it-IT"/>
        </w:rPr>
      </w:pPr>
    </w:p>
    <w:p w14:paraId="27ABBB37"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VISTA</w:t>
      </w:r>
      <w:r w:rsidRPr="002032D6">
        <w:rPr>
          <w:bCs/>
          <w:sz w:val="24"/>
          <w:szCs w:val="24"/>
          <w:lang w:eastAsia="it-IT"/>
        </w:rPr>
        <w:t xml:space="preserve"> la Legge 6 luglio 2002, n. 137, recante “Delega per la riforma dell’organizzazione del Governo e della Presidenza del Consiglio dei ministri, nonché di enti pubblici”, pubblicata nella G.U.R.I. n. 158 dell’8 luglio 2002;</w:t>
      </w:r>
    </w:p>
    <w:p w14:paraId="0239F511" w14:textId="77777777" w:rsidR="002032D6" w:rsidRPr="002032D6" w:rsidRDefault="002032D6" w:rsidP="002032D6">
      <w:pPr>
        <w:suppressAutoHyphens w:val="0"/>
        <w:spacing w:after="120"/>
        <w:contextualSpacing/>
        <w:jc w:val="both"/>
        <w:rPr>
          <w:bCs/>
          <w:sz w:val="24"/>
          <w:szCs w:val="24"/>
          <w:lang w:eastAsia="it-IT"/>
        </w:rPr>
      </w:pPr>
    </w:p>
    <w:p w14:paraId="047B369D"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VISTA</w:t>
      </w:r>
      <w:r w:rsidRPr="002032D6">
        <w:rPr>
          <w:bCs/>
          <w:sz w:val="24"/>
          <w:szCs w:val="24"/>
          <w:lang w:eastAsia="it-IT"/>
        </w:rPr>
        <w:t xml:space="preserve"> la Legge 23 dicembre 2014, n. 190, recante “Disposizioni per la formazione del bilancio annuale e pluriennale dello Stato (legge di stabilità 2015)” ed in particolare l’art. 1, comma 381, che ha previsto l’incorporazione dell’Istituto nazionale di economia agraria (INEA) nel Consiglio per la ricerca e la sperimentazione in agricoltura (CRA), che assume la denominazione di Consiglio per la ricerca in agricoltura e l’analisi dell’economia agraria</w:t>
      </w:r>
    </w:p>
    <w:p w14:paraId="05EAE9AD" w14:textId="77777777" w:rsidR="002032D6" w:rsidRPr="002032D6" w:rsidRDefault="002032D6" w:rsidP="002032D6">
      <w:pPr>
        <w:suppressAutoHyphens w:val="0"/>
        <w:spacing w:after="120"/>
        <w:contextualSpacing/>
        <w:jc w:val="both"/>
        <w:rPr>
          <w:bCs/>
          <w:sz w:val="24"/>
          <w:szCs w:val="24"/>
          <w:lang w:eastAsia="it-IT"/>
        </w:rPr>
      </w:pPr>
    </w:p>
    <w:p w14:paraId="201344A4"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VISTO</w:t>
      </w:r>
      <w:r w:rsidRPr="002032D6">
        <w:rPr>
          <w:bCs/>
          <w:sz w:val="24"/>
          <w:szCs w:val="24"/>
          <w:lang w:eastAsia="it-IT"/>
        </w:rPr>
        <w:t xml:space="preserve"> il Decreto del Ministro delle politiche agricole alimentari e forestali 30 dicembre 2016, n. 19083, con il quale è stato approvato il “Piano degli interventi di incremento dell’efficienza organizzativa ed economica, finalizzati all’accorpamento, alla riduzione e alla razionalizzazione delle strutture del CREA”;</w:t>
      </w:r>
    </w:p>
    <w:p w14:paraId="1E3D1802" w14:textId="77777777" w:rsidR="002032D6" w:rsidRPr="002032D6" w:rsidRDefault="002032D6" w:rsidP="002032D6">
      <w:pPr>
        <w:suppressAutoHyphens w:val="0"/>
        <w:spacing w:after="120"/>
        <w:contextualSpacing/>
        <w:jc w:val="both"/>
        <w:rPr>
          <w:bCs/>
          <w:sz w:val="24"/>
          <w:szCs w:val="24"/>
          <w:lang w:eastAsia="it-IT"/>
        </w:rPr>
      </w:pPr>
    </w:p>
    <w:p w14:paraId="28CEBBCD"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VISTO</w:t>
      </w:r>
      <w:r w:rsidRPr="002032D6">
        <w:rPr>
          <w:bCs/>
          <w:sz w:val="24"/>
          <w:szCs w:val="24"/>
          <w:lang w:eastAsia="it-IT"/>
        </w:rPr>
        <w:t xml:space="preserve"> il Decreto del Commissario straordinario 27 aprile 2017 n. 88 di approvazione del “Disciplinare di Prima Organizzazione – Anno 2017”, nel quale vengono stabilite le modalità di prima organizzazione dei nuovi Centri di Ricerca come individuati dal Piano sopracitato e che integra le norme statutarie nelle more di emanazione dei nuovi regolamenti;</w:t>
      </w:r>
    </w:p>
    <w:p w14:paraId="1E076E5B" w14:textId="77777777" w:rsidR="002032D6" w:rsidRPr="002032D6" w:rsidRDefault="002032D6" w:rsidP="002032D6">
      <w:pPr>
        <w:suppressAutoHyphens w:val="0"/>
        <w:spacing w:after="120"/>
        <w:contextualSpacing/>
        <w:jc w:val="both"/>
        <w:rPr>
          <w:bCs/>
          <w:sz w:val="24"/>
          <w:szCs w:val="24"/>
          <w:lang w:eastAsia="it-IT"/>
        </w:rPr>
      </w:pPr>
    </w:p>
    <w:p w14:paraId="1E216C75"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VISTO</w:t>
      </w:r>
      <w:r w:rsidRPr="002032D6">
        <w:rPr>
          <w:bCs/>
          <w:sz w:val="24"/>
          <w:szCs w:val="24"/>
          <w:lang w:eastAsia="it-IT"/>
        </w:rPr>
        <w:t xml:space="preserve"> lo Statuto del CREA adottato con Delibera del Consiglio di Amministrazione n. 35 nella seduta del 22 settembre 2017;</w:t>
      </w:r>
    </w:p>
    <w:p w14:paraId="034A7E5A" w14:textId="77777777" w:rsidR="002032D6" w:rsidRPr="002032D6" w:rsidRDefault="002032D6" w:rsidP="002032D6">
      <w:pPr>
        <w:suppressAutoHyphens w:val="0"/>
        <w:spacing w:after="120"/>
        <w:contextualSpacing/>
        <w:jc w:val="both"/>
        <w:rPr>
          <w:bCs/>
          <w:sz w:val="24"/>
          <w:szCs w:val="24"/>
          <w:lang w:eastAsia="it-IT"/>
        </w:rPr>
      </w:pPr>
    </w:p>
    <w:p w14:paraId="5BDDFEDD"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VISTI</w:t>
      </w:r>
      <w:r w:rsidRPr="002032D6">
        <w:rPr>
          <w:bCs/>
          <w:sz w:val="24"/>
          <w:szCs w:val="24"/>
          <w:lang w:eastAsia="it-IT"/>
        </w:rPr>
        <w:t xml:space="preserve"> il Regolamento di Organizzazione e Funzionamento ed il Regolamento di Amministrazione e Contabilità del Consiglio per la ricerca in agricoltura e l’analisi dell’economia agraria, approvati con le delibere commissariale n. 59 e 60 del 13 maggio 2020 e ratificati dal Ministero delle Politiche agricole alimentari e forestali con le note prot.  6032 e 6033 del 29 maggio 2020;</w:t>
      </w:r>
    </w:p>
    <w:p w14:paraId="6E8738A7" w14:textId="77777777" w:rsidR="002032D6" w:rsidRPr="002032D6" w:rsidRDefault="002032D6" w:rsidP="002032D6">
      <w:pPr>
        <w:suppressAutoHyphens w:val="0"/>
        <w:spacing w:after="120"/>
        <w:contextualSpacing/>
        <w:jc w:val="both"/>
        <w:rPr>
          <w:bCs/>
          <w:sz w:val="24"/>
          <w:szCs w:val="24"/>
          <w:lang w:eastAsia="it-IT"/>
        </w:rPr>
      </w:pPr>
    </w:p>
    <w:p w14:paraId="549563BD" w14:textId="77777777" w:rsidR="002032D6" w:rsidRPr="002032D6" w:rsidRDefault="002032D6" w:rsidP="002032D6">
      <w:pPr>
        <w:spacing w:after="120"/>
        <w:jc w:val="both"/>
        <w:rPr>
          <w:sz w:val="24"/>
          <w:szCs w:val="24"/>
          <w:lang w:eastAsia="it-IT"/>
        </w:rPr>
      </w:pPr>
      <w:bookmarkStart w:id="0" w:name="_Hlk8126453"/>
      <w:r w:rsidRPr="002032D6">
        <w:rPr>
          <w:b/>
          <w:bCs/>
          <w:color w:val="000000"/>
          <w:sz w:val="24"/>
          <w:szCs w:val="24"/>
        </w:rPr>
        <w:t>VISTI</w:t>
      </w:r>
      <w:r w:rsidRPr="002032D6">
        <w:rPr>
          <w:color w:val="000000"/>
          <w:sz w:val="24"/>
          <w:szCs w:val="24"/>
        </w:rPr>
        <w:t xml:space="preserve"> la delibera n. 18 del Consiglio di Amministrazione, assunta nella seduta dell’8 marzo 2019, con la quale è stato nominato il Direttore Generale f.f. del CREA ed i successivi Decreti con i quali sono stati disposti decorrenza e rinnovi dell’incarico e da ultimo il Decreto Commissariale del 24 aprile 2020 n. 52 di proroga fino al 31 luglio 2020, salvo che non intervenga la nomina del Direttore Generale all’esito della procedura concorsuale in atto</w:t>
      </w:r>
      <w:r w:rsidRPr="002032D6">
        <w:rPr>
          <w:sz w:val="24"/>
          <w:szCs w:val="24"/>
        </w:rPr>
        <w:t>;</w:t>
      </w:r>
    </w:p>
    <w:bookmarkEnd w:id="0"/>
    <w:p w14:paraId="02203A48" w14:textId="77777777" w:rsidR="002032D6" w:rsidRPr="002032D6" w:rsidRDefault="002032D6" w:rsidP="002032D6">
      <w:pPr>
        <w:suppressAutoHyphens w:val="0"/>
        <w:spacing w:after="120"/>
        <w:contextualSpacing/>
        <w:jc w:val="both"/>
        <w:rPr>
          <w:b/>
          <w:sz w:val="24"/>
          <w:szCs w:val="24"/>
          <w:lang w:eastAsia="it-IT"/>
        </w:rPr>
      </w:pPr>
    </w:p>
    <w:p w14:paraId="29688FDC" w14:textId="77777777" w:rsidR="002032D6" w:rsidRPr="002032D6" w:rsidRDefault="002032D6" w:rsidP="002032D6">
      <w:pPr>
        <w:suppressAutoHyphens w:val="0"/>
        <w:spacing w:after="120"/>
        <w:contextualSpacing/>
        <w:jc w:val="both"/>
        <w:rPr>
          <w:b/>
          <w:sz w:val="24"/>
          <w:szCs w:val="24"/>
          <w:lang w:eastAsia="it-IT"/>
        </w:rPr>
      </w:pPr>
    </w:p>
    <w:p w14:paraId="2B63AB24" w14:textId="77777777" w:rsidR="002032D6" w:rsidRDefault="002032D6" w:rsidP="002032D6">
      <w:pPr>
        <w:suppressAutoHyphens w:val="0"/>
        <w:spacing w:after="120"/>
        <w:contextualSpacing/>
        <w:jc w:val="both"/>
        <w:rPr>
          <w:b/>
          <w:sz w:val="24"/>
          <w:szCs w:val="24"/>
          <w:lang w:eastAsia="it-IT"/>
        </w:rPr>
      </w:pPr>
    </w:p>
    <w:p w14:paraId="29A941BF" w14:textId="77777777" w:rsidR="002032D6" w:rsidRDefault="002032D6" w:rsidP="002032D6">
      <w:pPr>
        <w:suppressAutoHyphens w:val="0"/>
        <w:spacing w:after="120"/>
        <w:contextualSpacing/>
        <w:jc w:val="both"/>
        <w:rPr>
          <w:b/>
          <w:sz w:val="24"/>
          <w:szCs w:val="24"/>
          <w:lang w:eastAsia="it-IT"/>
        </w:rPr>
      </w:pPr>
    </w:p>
    <w:p w14:paraId="5D4C02AB" w14:textId="77777777"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VISTO</w:t>
      </w:r>
      <w:r w:rsidRPr="002032D6">
        <w:rPr>
          <w:bCs/>
          <w:sz w:val="24"/>
          <w:szCs w:val="24"/>
          <w:lang w:eastAsia="it-IT"/>
        </w:rPr>
        <w:t xml:space="preserve"> l’articolo 100 del decreto-legge 17 marzo 2020 n. 18 che proroga i mandati dei componenti degli organi statutari degli enti pubblici di ricerca per tutta la durata dello stato di emergenza, fino al</w:t>
      </w:r>
    </w:p>
    <w:p w14:paraId="480F427F" w14:textId="77777777" w:rsidR="002032D6" w:rsidRPr="002032D6" w:rsidRDefault="002032D6" w:rsidP="002032D6">
      <w:pPr>
        <w:suppressAutoHyphens w:val="0"/>
        <w:spacing w:after="120"/>
        <w:contextualSpacing/>
        <w:jc w:val="both"/>
        <w:rPr>
          <w:bCs/>
          <w:sz w:val="24"/>
          <w:szCs w:val="24"/>
          <w:lang w:eastAsia="it-IT"/>
        </w:rPr>
      </w:pPr>
      <w:r w:rsidRPr="002032D6">
        <w:rPr>
          <w:bCs/>
          <w:sz w:val="24"/>
          <w:szCs w:val="24"/>
          <w:lang w:eastAsia="it-IT"/>
        </w:rPr>
        <w:t xml:space="preserve">30 luglio 2020, giusta delibera del </w:t>
      </w:r>
      <w:proofErr w:type="gramStart"/>
      <w:r w:rsidRPr="002032D6">
        <w:rPr>
          <w:bCs/>
          <w:sz w:val="24"/>
          <w:szCs w:val="24"/>
          <w:lang w:eastAsia="it-IT"/>
        </w:rPr>
        <w:t>Consiglio dei Ministri</w:t>
      </w:r>
      <w:proofErr w:type="gramEnd"/>
      <w:r w:rsidRPr="002032D6">
        <w:rPr>
          <w:bCs/>
          <w:sz w:val="24"/>
          <w:szCs w:val="24"/>
          <w:lang w:eastAsia="it-IT"/>
        </w:rPr>
        <w:t xml:space="preserve"> assunta in data 31 gennaio 2020, ivi incluso l’incarico di Commissario straordinario del CREA conferito allo scrivente con Decreto del Presidente del Consiglio dei Ministri del 18 aprile 2019 e rinnovato con Decreto del Presidente del Consiglio dei Ministri del 24 dicembre 2019;</w:t>
      </w:r>
    </w:p>
    <w:p w14:paraId="0C76DCF4" w14:textId="77777777" w:rsidR="002032D6" w:rsidRPr="002032D6" w:rsidRDefault="002032D6" w:rsidP="002032D6">
      <w:pPr>
        <w:pStyle w:val="Default"/>
        <w:spacing w:after="120"/>
        <w:jc w:val="both"/>
      </w:pPr>
      <w:r w:rsidRPr="002032D6">
        <w:rPr>
          <w:b/>
          <w:bCs/>
        </w:rPr>
        <w:t xml:space="preserve">VISTO </w:t>
      </w:r>
      <w:r w:rsidRPr="002032D6">
        <w:t xml:space="preserve">il DPR 171/91 ed in particolare l’art. 24; </w:t>
      </w:r>
    </w:p>
    <w:p w14:paraId="470735D0" w14:textId="77777777" w:rsidR="002032D6" w:rsidRPr="002032D6" w:rsidRDefault="002032D6" w:rsidP="002032D6">
      <w:pPr>
        <w:pStyle w:val="Default"/>
        <w:spacing w:after="120"/>
        <w:jc w:val="both"/>
      </w:pPr>
      <w:r w:rsidRPr="002032D6">
        <w:rPr>
          <w:b/>
          <w:bCs/>
        </w:rPr>
        <w:t xml:space="preserve">VISTI </w:t>
      </w:r>
      <w:r w:rsidRPr="002032D6">
        <w:t xml:space="preserve">i CCNL vigenti per il comparto delle istituzioni e degli enti di ricerca e sperimentazione; </w:t>
      </w:r>
    </w:p>
    <w:p w14:paraId="7AA836BD" w14:textId="77777777" w:rsidR="002032D6" w:rsidRPr="002032D6" w:rsidRDefault="002032D6" w:rsidP="002032D6">
      <w:pPr>
        <w:pStyle w:val="Default"/>
        <w:spacing w:after="120"/>
        <w:jc w:val="both"/>
      </w:pPr>
      <w:r w:rsidRPr="002032D6">
        <w:rPr>
          <w:b/>
          <w:bCs/>
        </w:rPr>
        <w:t xml:space="preserve">VISTO </w:t>
      </w:r>
      <w:r w:rsidRPr="002032D6">
        <w:t xml:space="preserve">in particolare, l’articolo 68, comma 4 del CCNL 19/4/2018 che fra le materie oggetto di contrattazione collettiva integrativa individua, alla lettera j), i criteri generali per l’attivazione di piani di welfare integrativo, ai sensi dell’art. 96; </w:t>
      </w:r>
    </w:p>
    <w:p w14:paraId="2248EA1F" w14:textId="3B1A0D00" w:rsidR="002032D6" w:rsidRDefault="002032D6" w:rsidP="002032D6">
      <w:pPr>
        <w:pStyle w:val="Default"/>
        <w:spacing w:after="120"/>
        <w:jc w:val="both"/>
      </w:pPr>
      <w:r w:rsidRPr="002032D6">
        <w:rPr>
          <w:b/>
          <w:bCs/>
        </w:rPr>
        <w:t xml:space="preserve">VISTO </w:t>
      </w:r>
      <w:r w:rsidRPr="002032D6">
        <w:t>il CCI siglato il 17/07/2018 recante “Criteri generali relativi alla gestione di benefici socio-assistenziali per il personale non dirigenziale del CREA – aggiornamento di cui al CCI 8/07/2010”;</w:t>
      </w:r>
    </w:p>
    <w:p w14:paraId="717191B6" w14:textId="7E043B3D" w:rsidR="00F41979" w:rsidRDefault="00F41979" w:rsidP="00F41979">
      <w:pPr>
        <w:pStyle w:val="Default"/>
        <w:spacing w:after="120"/>
        <w:jc w:val="both"/>
      </w:pPr>
      <w:r w:rsidRPr="00F41979">
        <w:rPr>
          <w:b/>
          <w:bCs/>
        </w:rPr>
        <w:t>VISTO</w:t>
      </w:r>
      <w:r>
        <w:t xml:space="preserve"> il “Regolamento per la concessione dei sussidi al personale non dirigenziale del CREA” approvato con </w:t>
      </w:r>
      <w:r w:rsidRPr="00F41979">
        <w:t>Delibera del Consiglio di Amministrazione n.54 del 25.07.2018</w:t>
      </w:r>
      <w:r>
        <w:t>;</w:t>
      </w:r>
    </w:p>
    <w:p w14:paraId="036198C3" w14:textId="123985C0" w:rsidR="00F41979" w:rsidRPr="002032D6" w:rsidRDefault="00F41979" w:rsidP="00F41979">
      <w:pPr>
        <w:pStyle w:val="Default"/>
        <w:spacing w:after="120"/>
        <w:jc w:val="both"/>
      </w:pPr>
      <w:r w:rsidRPr="00F41979">
        <w:rPr>
          <w:b/>
          <w:bCs/>
        </w:rPr>
        <w:t>RITENUTO</w:t>
      </w:r>
      <w:r w:rsidRPr="00F41979">
        <w:t xml:space="preserve"> necessario rivedere il contenuto del sopracitato regolamento per la concessione dei sussidi ai dipendenti dell’Ente, al fine di semplificare </w:t>
      </w:r>
      <w:r>
        <w:t>la</w:t>
      </w:r>
      <w:r w:rsidRPr="00F41979">
        <w:t xml:space="preserve"> procedura, la cui attuazione è risultata gravosa e poco snella, nel rispetto dei principi di buon andamento, economicità ed efficienza dell’azione amministrativa;</w:t>
      </w:r>
    </w:p>
    <w:p w14:paraId="624A6BAB" w14:textId="44F3959F" w:rsidR="002032D6" w:rsidRPr="002032D6" w:rsidRDefault="002032D6" w:rsidP="002032D6">
      <w:pPr>
        <w:pStyle w:val="Default"/>
        <w:spacing w:after="120"/>
        <w:jc w:val="both"/>
      </w:pPr>
      <w:r w:rsidRPr="002032D6">
        <w:rPr>
          <w:b/>
          <w:bCs/>
        </w:rPr>
        <w:t xml:space="preserve">VISTO </w:t>
      </w:r>
      <w:r w:rsidRPr="002032D6">
        <w:rPr>
          <w:bCs/>
        </w:rPr>
        <w:t>il</w:t>
      </w:r>
      <w:r w:rsidRPr="002032D6">
        <w:t xml:space="preserve"> </w:t>
      </w:r>
      <w:r w:rsidRPr="002032D6">
        <w:rPr>
          <w:bCs/>
        </w:rPr>
        <w:t>C</w:t>
      </w:r>
      <w:r w:rsidR="003768B4">
        <w:rPr>
          <w:bCs/>
        </w:rPr>
        <w:t>CI</w:t>
      </w:r>
      <w:r w:rsidRPr="002032D6">
        <w:rPr>
          <w:bCs/>
        </w:rPr>
        <w:t xml:space="preserve"> </w:t>
      </w:r>
      <w:r w:rsidR="003768B4">
        <w:rPr>
          <w:bCs/>
        </w:rPr>
        <w:t>relativo ai criteri generali per la concessione di benefici socio-assistenziali per il personale non dirigenziale del CREA</w:t>
      </w:r>
      <w:r w:rsidRPr="002032D6">
        <w:t xml:space="preserve"> sottoscritto in sede di contrattazione integrativa dalle organizzazioni sindacali in data 09/06/2020</w:t>
      </w:r>
      <w:r w:rsidR="00F41979">
        <w:t xml:space="preserve">, con il quale le parti hanno convenuto </w:t>
      </w:r>
      <w:r w:rsidR="00F41979" w:rsidRPr="00F41979">
        <w:t xml:space="preserve">di approvare i criteri generali per la concessione di benefici di natura assistenziale e sociale in favore dei dipendenti, contenuti nella proposta di “Regolamento per la concessione dei sussidi al personale non dirigenziale del CREA”, che </w:t>
      </w:r>
      <w:r w:rsidR="00F41979">
        <w:t>costituisce</w:t>
      </w:r>
      <w:r w:rsidR="00F41979" w:rsidRPr="00F41979">
        <w:t xml:space="preserve"> parte integrante del</w:t>
      </w:r>
      <w:r w:rsidR="00F41979">
        <w:t>l’</w:t>
      </w:r>
      <w:r w:rsidR="00F41979" w:rsidRPr="00F41979">
        <w:t>accordo</w:t>
      </w:r>
      <w:r w:rsidRPr="002032D6">
        <w:t>;</w:t>
      </w:r>
    </w:p>
    <w:p w14:paraId="5C11791A" w14:textId="546EFEF9" w:rsidR="002032D6" w:rsidRPr="002032D6" w:rsidRDefault="002032D6" w:rsidP="002032D6">
      <w:pPr>
        <w:suppressAutoHyphens w:val="0"/>
        <w:spacing w:after="120"/>
        <w:contextualSpacing/>
        <w:jc w:val="both"/>
        <w:rPr>
          <w:bCs/>
          <w:sz w:val="24"/>
          <w:szCs w:val="24"/>
          <w:lang w:eastAsia="it-IT"/>
        </w:rPr>
      </w:pPr>
      <w:r w:rsidRPr="002032D6">
        <w:rPr>
          <w:b/>
          <w:sz w:val="24"/>
          <w:szCs w:val="24"/>
          <w:lang w:eastAsia="it-IT"/>
        </w:rPr>
        <w:t>RITENUTO</w:t>
      </w:r>
      <w:r w:rsidRPr="002032D6">
        <w:rPr>
          <w:bCs/>
          <w:sz w:val="24"/>
          <w:szCs w:val="24"/>
          <w:lang w:eastAsia="it-IT"/>
        </w:rPr>
        <w:t xml:space="preserve"> pertanto di dover provvedere </w:t>
      </w:r>
      <w:r w:rsidR="00606B5D">
        <w:rPr>
          <w:bCs/>
          <w:sz w:val="24"/>
          <w:szCs w:val="24"/>
          <w:lang w:eastAsia="it-IT"/>
        </w:rPr>
        <w:t>all’approvazione del Regolamento, la cui efficacia decorrerà dalle spese sostenute nel 2020</w:t>
      </w:r>
    </w:p>
    <w:p w14:paraId="255FCF8F" w14:textId="77777777" w:rsidR="002032D6" w:rsidRPr="002032D6" w:rsidRDefault="002032D6" w:rsidP="002032D6">
      <w:pPr>
        <w:suppressAutoHyphens w:val="0"/>
        <w:spacing w:after="120"/>
        <w:contextualSpacing/>
        <w:jc w:val="both"/>
        <w:rPr>
          <w:bCs/>
          <w:sz w:val="24"/>
          <w:szCs w:val="24"/>
          <w:lang w:eastAsia="it-IT"/>
        </w:rPr>
      </w:pPr>
    </w:p>
    <w:p w14:paraId="67AA771D" w14:textId="77777777" w:rsidR="002032D6" w:rsidRPr="002032D6" w:rsidRDefault="002032D6" w:rsidP="002032D6">
      <w:pPr>
        <w:suppressAutoHyphens w:val="0"/>
        <w:spacing w:after="240"/>
        <w:contextualSpacing/>
        <w:jc w:val="center"/>
        <w:rPr>
          <w:b/>
          <w:sz w:val="24"/>
          <w:szCs w:val="24"/>
          <w:lang w:eastAsia="it-IT"/>
        </w:rPr>
      </w:pPr>
      <w:r w:rsidRPr="002032D6">
        <w:rPr>
          <w:b/>
          <w:sz w:val="24"/>
          <w:szCs w:val="24"/>
          <w:lang w:eastAsia="it-IT"/>
        </w:rPr>
        <w:t>DECRETA</w:t>
      </w:r>
    </w:p>
    <w:p w14:paraId="11A88F65" w14:textId="77777777" w:rsidR="002032D6" w:rsidRPr="002032D6" w:rsidRDefault="002032D6" w:rsidP="002032D6">
      <w:pPr>
        <w:suppressAutoHyphens w:val="0"/>
        <w:spacing w:after="240"/>
        <w:contextualSpacing/>
        <w:jc w:val="both"/>
        <w:rPr>
          <w:b/>
          <w:sz w:val="24"/>
          <w:szCs w:val="24"/>
          <w:lang w:eastAsia="it-IT"/>
        </w:rPr>
      </w:pPr>
    </w:p>
    <w:p w14:paraId="0A91D2D6" w14:textId="77777777" w:rsidR="002032D6" w:rsidRPr="002032D6" w:rsidRDefault="002032D6" w:rsidP="002032D6">
      <w:pPr>
        <w:suppressAutoHyphens w:val="0"/>
        <w:spacing w:after="240"/>
        <w:contextualSpacing/>
        <w:jc w:val="center"/>
        <w:rPr>
          <w:b/>
          <w:sz w:val="24"/>
          <w:szCs w:val="24"/>
          <w:lang w:eastAsia="it-IT"/>
        </w:rPr>
      </w:pPr>
      <w:r w:rsidRPr="002032D6">
        <w:rPr>
          <w:b/>
          <w:sz w:val="24"/>
          <w:szCs w:val="24"/>
          <w:lang w:eastAsia="it-IT"/>
        </w:rPr>
        <w:t>Art. 1</w:t>
      </w:r>
    </w:p>
    <w:p w14:paraId="1752179D" w14:textId="77777777" w:rsidR="002032D6" w:rsidRPr="002032D6" w:rsidRDefault="002032D6" w:rsidP="002032D6">
      <w:pPr>
        <w:suppressAutoHyphens w:val="0"/>
        <w:spacing w:after="240"/>
        <w:contextualSpacing/>
        <w:jc w:val="center"/>
        <w:rPr>
          <w:b/>
          <w:sz w:val="24"/>
          <w:szCs w:val="24"/>
          <w:lang w:eastAsia="it-IT"/>
        </w:rPr>
      </w:pPr>
    </w:p>
    <w:p w14:paraId="43609A88" w14:textId="7FA3A30F" w:rsidR="002032D6" w:rsidRPr="002032D6" w:rsidRDefault="002032D6" w:rsidP="002032D6">
      <w:pPr>
        <w:suppressAutoHyphens w:val="0"/>
        <w:spacing w:after="240"/>
        <w:contextualSpacing/>
        <w:jc w:val="both"/>
        <w:rPr>
          <w:bCs/>
          <w:sz w:val="24"/>
          <w:szCs w:val="24"/>
          <w:lang w:eastAsia="it-IT"/>
        </w:rPr>
      </w:pPr>
      <w:r w:rsidRPr="002032D6">
        <w:rPr>
          <w:sz w:val="24"/>
          <w:szCs w:val="24"/>
        </w:rPr>
        <w:t xml:space="preserve">Di approvare lo schema del “Regolamento per la concessione dei sussidi al personale non dirigenziale del CREA” allegato </w:t>
      </w:r>
      <w:r w:rsidR="00F41979">
        <w:rPr>
          <w:sz w:val="24"/>
          <w:szCs w:val="24"/>
        </w:rPr>
        <w:t>al presente decreto e di cui ne</w:t>
      </w:r>
      <w:r w:rsidRPr="002032D6">
        <w:rPr>
          <w:sz w:val="24"/>
          <w:szCs w:val="24"/>
        </w:rPr>
        <w:t xml:space="preserve"> costituisce parte integra</w:t>
      </w:r>
      <w:r w:rsidR="00F41979">
        <w:rPr>
          <w:sz w:val="24"/>
          <w:szCs w:val="24"/>
        </w:rPr>
        <w:t>nte</w:t>
      </w:r>
      <w:r w:rsidRPr="002032D6">
        <w:rPr>
          <w:sz w:val="24"/>
          <w:szCs w:val="24"/>
        </w:rPr>
        <w:t xml:space="preserve"> e sostanziale</w:t>
      </w:r>
    </w:p>
    <w:p w14:paraId="6C152B98" w14:textId="77777777" w:rsidR="002032D6" w:rsidRPr="002032D6" w:rsidRDefault="002032D6" w:rsidP="002032D6">
      <w:pPr>
        <w:suppressAutoHyphens w:val="0"/>
        <w:spacing w:after="240"/>
        <w:contextualSpacing/>
        <w:jc w:val="center"/>
        <w:rPr>
          <w:b/>
          <w:sz w:val="24"/>
          <w:szCs w:val="24"/>
          <w:lang w:eastAsia="it-IT"/>
        </w:rPr>
      </w:pPr>
      <w:r w:rsidRPr="002032D6">
        <w:rPr>
          <w:b/>
          <w:sz w:val="24"/>
          <w:szCs w:val="24"/>
          <w:lang w:eastAsia="it-IT"/>
        </w:rPr>
        <w:t>Art. 2</w:t>
      </w:r>
    </w:p>
    <w:p w14:paraId="03365E68" w14:textId="77777777" w:rsidR="002032D6" w:rsidRPr="002032D6" w:rsidRDefault="002032D6" w:rsidP="002032D6">
      <w:pPr>
        <w:pStyle w:val="Default"/>
        <w:spacing w:after="240"/>
        <w:jc w:val="both"/>
      </w:pPr>
      <w:r w:rsidRPr="002032D6">
        <w:t xml:space="preserve">Di dare atto che il </w:t>
      </w:r>
      <w:proofErr w:type="gramStart"/>
      <w:r w:rsidRPr="002032D6">
        <w:t>predetto</w:t>
      </w:r>
      <w:proofErr w:type="gramEnd"/>
      <w:r w:rsidRPr="002032D6">
        <w:t xml:space="preserve"> Regolamento sostituirà il precedente e sarà applicato a partire dalle spese sostenute nel 2020.</w:t>
      </w:r>
    </w:p>
    <w:p w14:paraId="57D07CBE" w14:textId="77777777" w:rsidR="002032D6" w:rsidRPr="002032D6" w:rsidRDefault="002032D6" w:rsidP="002032D6">
      <w:pPr>
        <w:suppressAutoHyphens w:val="0"/>
        <w:spacing w:after="120"/>
        <w:contextualSpacing/>
        <w:jc w:val="both"/>
        <w:rPr>
          <w:bCs/>
          <w:sz w:val="24"/>
          <w:szCs w:val="24"/>
          <w:lang w:eastAsia="it-IT"/>
        </w:rPr>
      </w:pPr>
      <w:r w:rsidRPr="002032D6">
        <w:rPr>
          <w:bCs/>
          <w:sz w:val="24"/>
          <w:szCs w:val="24"/>
          <w:lang w:eastAsia="it-IT"/>
        </w:rPr>
        <w:tab/>
      </w:r>
      <w:r w:rsidRPr="002032D6">
        <w:rPr>
          <w:bCs/>
          <w:sz w:val="24"/>
          <w:szCs w:val="24"/>
          <w:lang w:eastAsia="it-IT"/>
        </w:rPr>
        <w:tab/>
      </w:r>
      <w:r w:rsidRPr="002032D6">
        <w:rPr>
          <w:bCs/>
          <w:sz w:val="24"/>
          <w:szCs w:val="24"/>
          <w:lang w:eastAsia="it-IT"/>
        </w:rPr>
        <w:tab/>
      </w:r>
      <w:r w:rsidRPr="002032D6">
        <w:rPr>
          <w:bCs/>
          <w:sz w:val="24"/>
          <w:szCs w:val="24"/>
          <w:lang w:eastAsia="it-IT"/>
        </w:rPr>
        <w:tab/>
      </w:r>
      <w:r w:rsidRPr="002032D6">
        <w:rPr>
          <w:bCs/>
          <w:sz w:val="24"/>
          <w:szCs w:val="24"/>
          <w:lang w:eastAsia="it-IT"/>
        </w:rPr>
        <w:tab/>
      </w:r>
      <w:r w:rsidRPr="002032D6">
        <w:rPr>
          <w:bCs/>
          <w:sz w:val="24"/>
          <w:szCs w:val="24"/>
          <w:lang w:eastAsia="it-IT"/>
        </w:rPr>
        <w:tab/>
      </w:r>
      <w:r w:rsidRPr="002032D6">
        <w:rPr>
          <w:bCs/>
          <w:sz w:val="24"/>
          <w:szCs w:val="24"/>
          <w:lang w:eastAsia="it-IT"/>
        </w:rPr>
        <w:tab/>
      </w:r>
      <w:r w:rsidRPr="002032D6">
        <w:rPr>
          <w:bCs/>
          <w:sz w:val="24"/>
          <w:szCs w:val="24"/>
          <w:lang w:eastAsia="it-IT"/>
        </w:rPr>
        <w:tab/>
        <w:t>Il Commissario Straordinario</w:t>
      </w:r>
    </w:p>
    <w:p w14:paraId="744E715F" w14:textId="2815DACB" w:rsidR="002032D6" w:rsidRDefault="002032D6" w:rsidP="002032D6">
      <w:pPr>
        <w:suppressAutoHyphens w:val="0"/>
        <w:spacing w:after="120"/>
        <w:ind w:left="4963" w:firstLine="709"/>
        <w:contextualSpacing/>
        <w:jc w:val="both"/>
        <w:rPr>
          <w:bCs/>
          <w:sz w:val="24"/>
          <w:szCs w:val="24"/>
          <w:lang w:eastAsia="it-IT"/>
        </w:rPr>
      </w:pPr>
      <w:r w:rsidRPr="002032D6">
        <w:rPr>
          <w:bCs/>
          <w:sz w:val="24"/>
          <w:szCs w:val="24"/>
          <w:lang w:eastAsia="it-IT"/>
        </w:rPr>
        <w:t xml:space="preserve">     Cons. Gian Luca Calvi</w:t>
      </w:r>
    </w:p>
    <w:p w14:paraId="69777363" w14:textId="6DC31390" w:rsidR="000F7992" w:rsidRPr="002032D6" w:rsidRDefault="000F7992" w:rsidP="002032D6">
      <w:pPr>
        <w:suppressAutoHyphens w:val="0"/>
        <w:spacing w:after="120"/>
        <w:ind w:left="4963" w:firstLine="709"/>
        <w:contextualSpacing/>
        <w:jc w:val="both"/>
        <w:rPr>
          <w:bCs/>
          <w:sz w:val="24"/>
          <w:szCs w:val="24"/>
          <w:lang w:eastAsia="it-IT"/>
        </w:rPr>
      </w:pPr>
      <w:r>
        <w:rPr>
          <w:bCs/>
          <w:sz w:val="24"/>
          <w:szCs w:val="24"/>
          <w:lang w:eastAsia="it-IT"/>
        </w:rPr>
        <w:t xml:space="preserve">              FIRMATO</w:t>
      </w:r>
    </w:p>
    <w:p w14:paraId="00602D05" w14:textId="77777777" w:rsidR="007636C8" w:rsidRPr="002032D6" w:rsidRDefault="007636C8">
      <w:pPr>
        <w:suppressAutoHyphens w:val="0"/>
        <w:rPr>
          <w:sz w:val="24"/>
          <w:szCs w:val="24"/>
          <w:lang w:eastAsia="it-IT"/>
        </w:rPr>
      </w:pPr>
    </w:p>
    <w:p w14:paraId="04ABD4B0" w14:textId="77777777" w:rsidR="007636C8" w:rsidRPr="002032D6" w:rsidRDefault="007636C8">
      <w:pPr>
        <w:suppressAutoHyphens w:val="0"/>
        <w:rPr>
          <w:sz w:val="24"/>
          <w:szCs w:val="24"/>
          <w:lang w:eastAsia="it-IT"/>
        </w:rPr>
      </w:pPr>
    </w:p>
    <w:p w14:paraId="094C5EA1" w14:textId="77777777" w:rsidR="00F61D20" w:rsidRDefault="00F61D20">
      <w:pPr>
        <w:suppressAutoHyphens w:val="0"/>
        <w:rPr>
          <w:sz w:val="24"/>
          <w:szCs w:val="24"/>
          <w:lang w:eastAsia="it-IT"/>
        </w:rPr>
        <w:sectPr w:rsidR="00F61D20" w:rsidSect="00CD0433">
          <w:headerReference w:type="default" r:id="rId8"/>
          <w:headerReference w:type="first" r:id="rId9"/>
          <w:footnotePr>
            <w:pos w:val="beneathText"/>
          </w:footnotePr>
          <w:pgSz w:w="11905" w:h="16837"/>
          <w:pgMar w:top="1135" w:right="1134" w:bottom="851" w:left="1134" w:header="426" w:footer="720" w:gutter="0"/>
          <w:cols w:space="720"/>
          <w:titlePg/>
          <w:docGrid w:linePitch="360"/>
        </w:sectPr>
      </w:pPr>
    </w:p>
    <w:p w14:paraId="4AF4E787" w14:textId="6D950788" w:rsidR="002032D6" w:rsidRDefault="002032D6" w:rsidP="00005619">
      <w:pPr>
        <w:suppressAutoHyphens w:val="0"/>
        <w:rPr>
          <w:sz w:val="24"/>
          <w:szCs w:val="24"/>
          <w:lang w:eastAsia="it-IT"/>
        </w:rPr>
      </w:pPr>
    </w:p>
    <w:p w14:paraId="094EE711" w14:textId="77777777" w:rsidR="00F61D20" w:rsidRDefault="00F61D20" w:rsidP="00005619">
      <w:pPr>
        <w:suppressAutoHyphens w:val="0"/>
        <w:rPr>
          <w:sz w:val="24"/>
          <w:szCs w:val="24"/>
          <w:lang w:eastAsia="it-IT"/>
        </w:rPr>
      </w:pPr>
    </w:p>
    <w:p w14:paraId="3062FFE2" w14:textId="77777777" w:rsidR="002032D6" w:rsidRDefault="002032D6" w:rsidP="00005619">
      <w:pPr>
        <w:suppressAutoHyphens w:val="0"/>
        <w:rPr>
          <w:sz w:val="24"/>
          <w:szCs w:val="24"/>
          <w:lang w:eastAsia="it-IT"/>
        </w:rPr>
      </w:pPr>
    </w:p>
    <w:p w14:paraId="60FF52C6" w14:textId="77777777" w:rsidR="002032D6" w:rsidRDefault="002032D6" w:rsidP="00005619">
      <w:pPr>
        <w:suppressAutoHyphens w:val="0"/>
        <w:rPr>
          <w:sz w:val="24"/>
          <w:szCs w:val="24"/>
          <w:lang w:eastAsia="it-IT"/>
        </w:rPr>
      </w:pPr>
    </w:p>
    <w:p w14:paraId="3E174F52" w14:textId="77777777" w:rsidR="002032D6" w:rsidRDefault="002032D6" w:rsidP="00005619">
      <w:pPr>
        <w:suppressAutoHyphens w:val="0"/>
        <w:rPr>
          <w:sz w:val="24"/>
          <w:szCs w:val="24"/>
          <w:lang w:eastAsia="it-IT"/>
        </w:rPr>
      </w:pPr>
    </w:p>
    <w:p w14:paraId="1F4ACB04" w14:textId="77777777" w:rsidR="002032D6" w:rsidRDefault="002032D6" w:rsidP="00005619">
      <w:pPr>
        <w:suppressAutoHyphens w:val="0"/>
        <w:rPr>
          <w:sz w:val="24"/>
          <w:szCs w:val="24"/>
          <w:lang w:eastAsia="it-IT"/>
        </w:rPr>
      </w:pPr>
    </w:p>
    <w:p w14:paraId="135B2435" w14:textId="77777777" w:rsidR="002032D6" w:rsidRDefault="002032D6" w:rsidP="002032D6">
      <w:pPr>
        <w:jc w:val="center"/>
        <w:rPr>
          <w:rFonts w:ascii="Verdana" w:hAnsi="Verdana"/>
          <w:b/>
        </w:rPr>
      </w:pPr>
      <w:r>
        <w:rPr>
          <w:rFonts w:ascii="Verdana" w:hAnsi="Verdana"/>
          <w:b/>
          <w:noProof/>
          <w:lang w:eastAsia="it-IT"/>
        </w:rPr>
        <w:drawing>
          <wp:anchor distT="0" distB="0" distL="114300" distR="114300" simplePos="0" relativeHeight="251659264" behindDoc="0" locked="0" layoutInCell="1" allowOverlap="1" wp14:anchorId="28745770" wp14:editId="124B33DD">
            <wp:simplePos x="0" y="0"/>
            <wp:positionH relativeFrom="column">
              <wp:posOffset>1746885</wp:posOffset>
            </wp:positionH>
            <wp:positionV relativeFrom="paragraph">
              <wp:posOffset>-290195</wp:posOffset>
            </wp:positionV>
            <wp:extent cx="2521585" cy="3286125"/>
            <wp:effectExtent l="190500" t="152400" r="164465" b="123825"/>
            <wp:wrapSquare wrapText="bothSides"/>
            <wp:docPr id="4" name="Immagine 2" descr="C:\Users\lucia.lucera\Desktop\fiigr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lucera\Desktop\fiigran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1585" cy="3286125"/>
                    </a:xfrm>
                    <a:prstGeom prst="rect">
                      <a:avLst/>
                    </a:prstGeom>
                    <a:noFill/>
                    <a:ln>
                      <a:noFill/>
                    </a:ln>
                    <a:scene3d>
                      <a:camera prst="orthographicFront">
                        <a:rot lat="0" lon="0" rev="21299999"/>
                      </a:camera>
                      <a:lightRig rig="threePt" dir="t"/>
                    </a:scene3d>
                  </pic:spPr>
                </pic:pic>
              </a:graphicData>
            </a:graphic>
          </wp:anchor>
        </w:drawing>
      </w:r>
    </w:p>
    <w:p w14:paraId="2A88D13C" w14:textId="77777777" w:rsidR="002032D6" w:rsidRDefault="002032D6" w:rsidP="002032D6">
      <w:pPr>
        <w:rPr>
          <w:rFonts w:ascii="Verdana" w:hAnsi="Verdana"/>
          <w:b/>
        </w:rPr>
      </w:pPr>
    </w:p>
    <w:p w14:paraId="5DCFA550" w14:textId="77777777" w:rsidR="002032D6" w:rsidRDefault="002032D6" w:rsidP="002032D6">
      <w:pPr>
        <w:jc w:val="center"/>
        <w:rPr>
          <w:rFonts w:ascii="Verdana" w:hAnsi="Verdana"/>
          <w:b/>
        </w:rPr>
      </w:pPr>
    </w:p>
    <w:p w14:paraId="0205E8F3" w14:textId="77777777" w:rsidR="002032D6" w:rsidRDefault="002032D6" w:rsidP="002032D6">
      <w:pPr>
        <w:rPr>
          <w:rFonts w:ascii="Verdana" w:hAnsi="Verdana"/>
          <w:b/>
        </w:rPr>
      </w:pPr>
    </w:p>
    <w:p w14:paraId="37C6618F" w14:textId="77777777" w:rsidR="002032D6" w:rsidRDefault="002032D6" w:rsidP="002032D6">
      <w:pPr>
        <w:rPr>
          <w:rFonts w:ascii="Verdana" w:hAnsi="Verdana"/>
          <w:b/>
        </w:rPr>
      </w:pPr>
    </w:p>
    <w:p w14:paraId="50997607" w14:textId="77777777" w:rsidR="002032D6" w:rsidRDefault="002032D6" w:rsidP="002032D6">
      <w:pPr>
        <w:rPr>
          <w:rFonts w:ascii="Verdana" w:hAnsi="Verdana"/>
          <w:b/>
        </w:rPr>
      </w:pPr>
    </w:p>
    <w:p w14:paraId="2A51DB89" w14:textId="77777777" w:rsidR="002032D6" w:rsidRDefault="002032D6" w:rsidP="002032D6">
      <w:pPr>
        <w:rPr>
          <w:rFonts w:ascii="Verdana" w:hAnsi="Verdana"/>
          <w:b/>
        </w:rPr>
      </w:pPr>
    </w:p>
    <w:p w14:paraId="215FED50" w14:textId="77777777" w:rsidR="002032D6" w:rsidRDefault="002032D6" w:rsidP="002032D6">
      <w:pPr>
        <w:rPr>
          <w:rFonts w:ascii="Verdana" w:hAnsi="Verdana"/>
          <w:b/>
        </w:rPr>
      </w:pPr>
    </w:p>
    <w:p w14:paraId="781FE808" w14:textId="77777777" w:rsidR="002032D6" w:rsidRDefault="002032D6" w:rsidP="002032D6">
      <w:pPr>
        <w:rPr>
          <w:rFonts w:ascii="Verdana" w:hAnsi="Verdana"/>
          <w:b/>
        </w:rPr>
      </w:pPr>
    </w:p>
    <w:p w14:paraId="7B15702A" w14:textId="77777777" w:rsidR="002032D6" w:rsidRDefault="002032D6" w:rsidP="002032D6">
      <w:pPr>
        <w:jc w:val="center"/>
        <w:rPr>
          <w:rFonts w:ascii="Verdana" w:hAnsi="Verdana"/>
          <w:b/>
        </w:rPr>
      </w:pPr>
    </w:p>
    <w:p w14:paraId="007D05CE" w14:textId="77777777" w:rsidR="002032D6" w:rsidRDefault="002032D6" w:rsidP="002032D6">
      <w:pPr>
        <w:jc w:val="center"/>
        <w:rPr>
          <w:rFonts w:ascii="Verdana" w:hAnsi="Verdana"/>
          <w:b/>
        </w:rPr>
      </w:pPr>
    </w:p>
    <w:p w14:paraId="57545DC4" w14:textId="77777777" w:rsidR="002032D6" w:rsidRDefault="002032D6" w:rsidP="002032D6">
      <w:pPr>
        <w:tabs>
          <w:tab w:val="left" w:pos="1965"/>
        </w:tabs>
        <w:rPr>
          <w:rFonts w:ascii="Verdana" w:hAnsi="Verdana"/>
          <w:b/>
        </w:rPr>
      </w:pPr>
      <w:r>
        <w:rPr>
          <w:rFonts w:ascii="Verdana" w:hAnsi="Verdana"/>
          <w:b/>
        </w:rPr>
        <w:tab/>
      </w:r>
    </w:p>
    <w:p w14:paraId="5A9E0F4E" w14:textId="77777777" w:rsidR="002032D6" w:rsidRDefault="002032D6" w:rsidP="002032D6">
      <w:pPr>
        <w:jc w:val="center"/>
        <w:rPr>
          <w:rFonts w:ascii="Verdana" w:hAnsi="Verdana"/>
          <w:b/>
        </w:rPr>
      </w:pPr>
    </w:p>
    <w:p w14:paraId="7CBE063D" w14:textId="77777777" w:rsidR="002032D6" w:rsidRDefault="002032D6" w:rsidP="002032D6">
      <w:pPr>
        <w:jc w:val="center"/>
        <w:rPr>
          <w:rFonts w:ascii="Verdana" w:hAnsi="Verdana"/>
          <w:b/>
        </w:rPr>
      </w:pPr>
    </w:p>
    <w:p w14:paraId="21024960" w14:textId="77777777" w:rsidR="002032D6" w:rsidRDefault="002032D6" w:rsidP="002032D6">
      <w:pPr>
        <w:jc w:val="center"/>
        <w:rPr>
          <w:rFonts w:ascii="Verdana" w:hAnsi="Verdana"/>
          <w:b/>
        </w:rPr>
      </w:pPr>
    </w:p>
    <w:p w14:paraId="6FC59B0C" w14:textId="77777777" w:rsidR="002032D6" w:rsidRDefault="002032D6" w:rsidP="002032D6">
      <w:pPr>
        <w:jc w:val="center"/>
        <w:rPr>
          <w:rFonts w:ascii="Verdana" w:hAnsi="Verdana"/>
          <w:b/>
        </w:rPr>
      </w:pPr>
    </w:p>
    <w:p w14:paraId="0ADA1DE3" w14:textId="77777777" w:rsidR="002032D6" w:rsidRDefault="002032D6" w:rsidP="002032D6">
      <w:pPr>
        <w:jc w:val="center"/>
        <w:rPr>
          <w:rFonts w:ascii="Verdana" w:hAnsi="Verdana"/>
          <w:b/>
        </w:rPr>
      </w:pPr>
    </w:p>
    <w:p w14:paraId="6CB9511F" w14:textId="77777777" w:rsidR="002032D6" w:rsidRDefault="002032D6" w:rsidP="002032D6">
      <w:pPr>
        <w:jc w:val="center"/>
        <w:rPr>
          <w:rFonts w:ascii="Verdana" w:hAnsi="Verdana"/>
          <w:b/>
        </w:rPr>
      </w:pPr>
    </w:p>
    <w:p w14:paraId="1C6A134A" w14:textId="77777777" w:rsidR="002032D6" w:rsidRDefault="002032D6" w:rsidP="002032D6">
      <w:pPr>
        <w:spacing w:line="360" w:lineRule="auto"/>
        <w:jc w:val="center"/>
        <w:rPr>
          <w:b/>
          <w:sz w:val="32"/>
          <w:szCs w:val="32"/>
        </w:rPr>
      </w:pPr>
    </w:p>
    <w:p w14:paraId="2C72CFA2" w14:textId="77777777" w:rsidR="002032D6" w:rsidRDefault="002032D6" w:rsidP="002032D6">
      <w:pPr>
        <w:spacing w:line="360" w:lineRule="auto"/>
        <w:jc w:val="center"/>
        <w:rPr>
          <w:b/>
          <w:sz w:val="32"/>
          <w:szCs w:val="32"/>
        </w:rPr>
      </w:pPr>
    </w:p>
    <w:p w14:paraId="4B9433D8" w14:textId="77777777" w:rsidR="002032D6" w:rsidRDefault="002032D6" w:rsidP="002032D6">
      <w:pPr>
        <w:spacing w:line="360" w:lineRule="auto"/>
        <w:jc w:val="center"/>
        <w:rPr>
          <w:b/>
          <w:sz w:val="32"/>
          <w:szCs w:val="32"/>
        </w:rPr>
      </w:pPr>
    </w:p>
    <w:p w14:paraId="0F95D5F0" w14:textId="77777777" w:rsidR="002032D6" w:rsidRDefault="002032D6" w:rsidP="002032D6">
      <w:pPr>
        <w:spacing w:line="360" w:lineRule="auto"/>
        <w:jc w:val="center"/>
        <w:rPr>
          <w:b/>
          <w:sz w:val="32"/>
          <w:szCs w:val="32"/>
        </w:rPr>
      </w:pPr>
    </w:p>
    <w:p w14:paraId="023D2452" w14:textId="77777777" w:rsidR="002032D6" w:rsidRDefault="002032D6" w:rsidP="002032D6">
      <w:pPr>
        <w:spacing w:line="360" w:lineRule="auto"/>
        <w:jc w:val="center"/>
        <w:rPr>
          <w:b/>
          <w:sz w:val="32"/>
          <w:szCs w:val="32"/>
        </w:rPr>
      </w:pPr>
      <w:r w:rsidRPr="00BB32AB">
        <w:rPr>
          <w:b/>
          <w:sz w:val="32"/>
          <w:szCs w:val="32"/>
        </w:rPr>
        <w:t xml:space="preserve">REGOLAMENTO PER LA CONCESSIONE DEI SUSSIDI </w:t>
      </w:r>
    </w:p>
    <w:p w14:paraId="7EA6FFE1" w14:textId="77777777" w:rsidR="002032D6" w:rsidRPr="00BB32AB" w:rsidRDefault="002032D6" w:rsidP="002032D6">
      <w:pPr>
        <w:spacing w:line="360" w:lineRule="auto"/>
        <w:jc w:val="center"/>
        <w:rPr>
          <w:b/>
          <w:sz w:val="32"/>
          <w:szCs w:val="32"/>
        </w:rPr>
      </w:pPr>
      <w:r w:rsidRPr="00BB32AB">
        <w:rPr>
          <w:b/>
          <w:sz w:val="32"/>
          <w:szCs w:val="32"/>
        </w:rPr>
        <w:t>AL PERSONALE NON DIRIGENZIALE DEL CREA</w:t>
      </w:r>
    </w:p>
    <w:p w14:paraId="67B34D61" w14:textId="77777777" w:rsidR="002032D6" w:rsidRDefault="002032D6" w:rsidP="002032D6">
      <w:pPr>
        <w:spacing w:line="360" w:lineRule="auto"/>
        <w:jc w:val="center"/>
        <w:rPr>
          <w:b/>
          <w:sz w:val="28"/>
          <w:szCs w:val="28"/>
        </w:rPr>
      </w:pPr>
    </w:p>
    <w:p w14:paraId="64AC6FB5" w14:textId="77777777" w:rsidR="002032D6" w:rsidRDefault="002032D6" w:rsidP="002032D6">
      <w:pPr>
        <w:spacing w:line="360" w:lineRule="auto"/>
        <w:jc w:val="center"/>
        <w:rPr>
          <w:b/>
          <w:sz w:val="28"/>
          <w:szCs w:val="28"/>
        </w:rPr>
      </w:pPr>
    </w:p>
    <w:p w14:paraId="46465B0E" w14:textId="77777777" w:rsidR="002032D6" w:rsidRDefault="002032D6" w:rsidP="002032D6">
      <w:pPr>
        <w:spacing w:line="360" w:lineRule="auto"/>
        <w:jc w:val="center"/>
        <w:rPr>
          <w:b/>
          <w:sz w:val="28"/>
          <w:szCs w:val="28"/>
        </w:rPr>
      </w:pPr>
    </w:p>
    <w:p w14:paraId="141FFBEF" w14:textId="77777777" w:rsidR="002032D6" w:rsidRDefault="002032D6" w:rsidP="002032D6">
      <w:pPr>
        <w:spacing w:line="360" w:lineRule="auto"/>
        <w:jc w:val="center"/>
        <w:rPr>
          <w:b/>
          <w:sz w:val="28"/>
          <w:szCs w:val="28"/>
        </w:rPr>
      </w:pPr>
    </w:p>
    <w:p w14:paraId="2A10BD1E" w14:textId="77777777" w:rsidR="002032D6" w:rsidRDefault="002032D6" w:rsidP="002032D6">
      <w:pPr>
        <w:spacing w:line="360" w:lineRule="auto"/>
        <w:jc w:val="center"/>
        <w:rPr>
          <w:b/>
          <w:sz w:val="28"/>
          <w:szCs w:val="28"/>
        </w:rPr>
      </w:pPr>
    </w:p>
    <w:p w14:paraId="5F33F1B4" w14:textId="77777777" w:rsidR="002032D6" w:rsidRDefault="002032D6" w:rsidP="002032D6">
      <w:pPr>
        <w:spacing w:line="360" w:lineRule="auto"/>
        <w:jc w:val="center"/>
        <w:rPr>
          <w:b/>
          <w:sz w:val="28"/>
          <w:szCs w:val="28"/>
        </w:rPr>
      </w:pPr>
    </w:p>
    <w:p w14:paraId="66CC5D01" w14:textId="77777777" w:rsidR="002032D6" w:rsidRDefault="002032D6" w:rsidP="002032D6">
      <w:pPr>
        <w:spacing w:line="360" w:lineRule="auto"/>
        <w:jc w:val="center"/>
        <w:rPr>
          <w:b/>
          <w:sz w:val="28"/>
          <w:szCs w:val="28"/>
        </w:rPr>
      </w:pPr>
    </w:p>
    <w:p w14:paraId="4918EEAB" w14:textId="77777777" w:rsidR="002032D6" w:rsidRDefault="002032D6" w:rsidP="002032D6">
      <w:pPr>
        <w:spacing w:line="360" w:lineRule="auto"/>
        <w:jc w:val="center"/>
        <w:rPr>
          <w:b/>
          <w:sz w:val="28"/>
          <w:szCs w:val="28"/>
        </w:rPr>
      </w:pPr>
    </w:p>
    <w:p w14:paraId="5C88E0E6" w14:textId="77777777" w:rsidR="002032D6" w:rsidRDefault="002032D6" w:rsidP="002032D6">
      <w:pPr>
        <w:spacing w:line="360" w:lineRule="auto"/>
        <w:jc w:val="center"/>
        <w:rPr>
          <w:b/>
          <w:sz w:val="28"/>
          <w:szCs w:val="28"/>
        </w:rPr>
      </w:pPr>
    </w:p>
    <w:p w14:paraId="0A28BC0A" w14:textId="77777777" w:rsidR="002032D6" w:rsidRDefault="002032D6" w:rsidP="002032D6">
      <w:pPr>
        <w:spacing w:line="360" w:lineRule="auto"/>
        <w:jc w:val="center"/>
        <w:rPr>
          <w:b/>
          <w:sz w:val="28"/>
          <w:szCs w:val="28"/>
        </w:rPr>
      </w:pPr>
      <w:r w:rsidRPr="00BB32AB">
        <w:rPr>
          <w:b/>
          <w:sz w:val="28"/>
          <w:szCs w:val="28"/>
        </w:rPr>
        <w:t xml:space="preserve">Approvato con Decreto del Commissario Straordinario </w:t>
      </w:r>
      <w:proofErr w:type="gramStart"/>
      <w:r w:rsidRPr="00BB32AB">
        <w:rPr>
          <w:b/>
          <w:sz w:val="28"/>
          <w:szCs w:val="28"/>
        </w:rPr>
        <w:t>n….</w:t>
      </w:r>
      <w:proofErr w:type="gramEnd"/>
      <w:r w:rsidRPr="00BB32AB">
        <w:rPr>
          <w:b/>
          <w:sz w:val="28"/>
          <w:szCs w:val="28"/>
        </w:rPr>
        <w:t>. del ……….</w:t>
      </w:r>
    </w:p>
    <w:p w14:paraId="57C26EFF" w14:textId="77777777" w:rsidR="002032D6" w:rsidRDefault="002032D6" w:rsidP="002032D6">
      <w:pPr>
        <w:spacing w:after="120"/>
        <w:jc w:val="center"/>
        <w:rPr>
          <w:b/>
          <w:bCs/>
          <w:sz w:val="24"/>
          <w:szCs w:val="24"/>
        </w:rPr>
      </w:pPr>
      <w:r>
        <w:rPr>
          <w:b/>
          <w:bCs/>
          <w:sz w:val="24"/>
          <w:szCs w:val="24"/>
        </w:rPr>
        <w:br w:type="page"/>
      </w:r>
    </w:p>
    <w:p w14:paraId="592922A6" w14:textId="77777777" w:rsidR="002032D6" w:rsidRDefault="002032D6" w:rsidP="002032D6">
      <w:pPr>
        <w:spacing w:after="120"/>
        <w:jc w:val="center"/>
        <w:rPr>
          <w:b/>
          <w:bCs/>
          <w:sz w:val="24"/>
          <w:szCs w:val="24"/>
        </w:rPr>
      </w:pPr>
    </w:p>
    <w:p w14:paraId="1A23175E" w14:textId="77777777" w:rsidR="00C9342A" w:rsidRDefault="00C9342A" w:rsidP="002032D6">
      <w:pPr>
        <w:spacing w:after="120"/>
        <w:jc w:val="center"/>
        <w:rPr>
          <w:b/>
          <w:bCs/>
          <w:sz w:val="24"/>
          <w:szCs w:val="24"/>
        </w:rPr>
      </w:pPr>
    </w:p>
    <w:p w14:paraId="4F443B8D" w14:textId="77777777" w:rsidR="00C9342A" w:rsidRDefault="00C9342A" w:rsidP="002032D6">
      <w:pPr>
        <w:spacing w:after="120"/>
        <w:jc w:val="center"/>
        <w:rPr>
          <w:b/>
          <w:bCs/>
          <w:sz w:val="24"/>
          <w:szCs w:val="24"/>
        </w:rPr>
      </w:pPr>
    </w:p>
    <w:p w14:paraId="07AD783A" w14:textId="77777777" w:rsidR="002032D6" w:rsidRDefault="002032D6" w:rsidP="002032D6">
      <w:pPr>
        <w:spacing w:after="120"/>
        <w:jc w:val="center"/>
        <w:rPr>
          <w:b/>
          <w:bCs/>
          <w:sz w:val="24"/>
          <w:szCs w:val="24"/>
        </w:rPr>
      </w:pPr>
    </w:p>
    <w:p w14:paraId="24EA010B" w14:textId="77777777" w:rsidR="002032D6" w:rsidRPr="00F45F1B" w:rsidRDefault="002032D6" w:rsidP="002032D6">
      <w:pPr>
        <w:jc w:val="center"/>
        <w:rPr>
          <w:b/>
        </w:rPr>
      </w:pPr>
      <w:r w:rsidRPr="00F45F1B">
        <w:rPr>
          <w:b/>
        </w:rPr>
        <w:t>INDICE</w:t>
      </w:r>
    </w:p>
    <w:sdt>
      <w:sdtPr>
        <w:rPr>
          <w:rFonts w:asciiTheme="minorHAnsi" w:eastAsiaTheme="minorHAnsi" w:hAnsiTheme="minorHAnsi" w:cstheme="minorBidi"/>
          <w:color w:val="auto"/>
          <w:sz w:val="22"/>
          <w:szCs w:val="22"/>
          <w:lang w:eastAsia="en-US"/>
        </w:rPr>
        <w:id w:val="-56706161"/>
        <w:docPartObj>
          <w:docPartGallery w:val="Table of Contents"/>
          <w:docPartUnique/>
        </w:docPartObj>
      </w:sdtPr>
      <w:sdtEndPr>
        <w:rPr>
          <w:rFonts w:ascii="Times New Roman" w:eastAsia="Times New Roman" w:hAnsi="Times New Roman" w:cs="Times New Roman"/>
          <w:b/>
          <w:bCs/>
          <w:sz w:val="20"/>
          <w:szCs w:val="20"/>
          <w:lang w:eastAsia="ar-SA"/>
        </w:rPr>
      </w:sdtEndPr>
      <w:sdtContent>
        <w:p w14:paraId="4036D0C6" w14:textId="77777777" w:rsidR="002032D6" w:rsidRDefault="002032D6" w:rsidP="002032D6">
          <w:pPr>
            <w:pStyle w:val="Titolosommario"/>
          </w:pPr>
        </w:p>
        <w:p w14:paraId="1A502DC9" w14:textId="3442273D" w:rsidR="00F61D20" w:rsidRDefault="002032D6">
          <w:pPr>
            <w:pStyle w:val="Sommario1"/>
            <w:tabs>
              <w:tab w:val="right" w:leader="dot" w:pos="9627"/>
            </w:tabs>
            <w:rPr>
              <w:rFonts w:eastAsiaTheme="minorEastAsia"/>
              <w:noProof/>
              <w:lang w:eastAsia="it-IT"/>
            </w:rPr>
          </w:pPr>
          <w:r>
            <w:fldChar w:fldCharType="begin"/>
          </w:r>
          <w:r>
            <w:instrText xml:space="preserve"> TOC \o "1-3" \h \z \u </w:instrText>
          </w:r>
          <w:r>
            <w:fldChar w:fldCharType="separate"/>
          </w:r>
          <w:hyperlink w:anchor="_Toc45055103" w:history="1">
            <w:r w:rsidR="00F61D20" w:rsidRPr="00C03F69">
              <w:rPr>
                <w:rStyle w:val="Collegamentoipertestuale"/>
                <w:rFonts w:ascii="Times New Roman" w:hAnsi="Times New Roman"/>
                <w:noProof/>
              </w:rPr>
              <w:t>Art. 1 – Norme generali</w:t>
            </w:r>
            <w:r w:rsidR="00F61D20">
              <w:rPr>
                <w:noProof/>
                <w:webHidden/>
              </w:rPr>
              <w:tab/>
            </w:r>
            <w:r w:rsidR="00F61D20">
              <w:rPr>
                <w:noProof/>
                <w:webHidden/>
              </w:rPr>
              <w:fldChar w:fldCharType="begin"/>
            </w:r>
            <w:r w:rsidR="00F61D20">
              <w:rPr>
                <w:noProof/>
                <w:webHidden/>
              </w:rPr>
              <w:instrText xml:space="preserve"> PAGEREF _Toc45055103 \h </w:instrText>
            </w:r>
            <w:r w:rsidR="00F61D20">
              <w:rPr>
                <w:noProof/>
                <w:webHidden/>
              </w:rPr>
            </w:r>
            <w:r w:rsidR="00F61D20">
              <w:rPr>
                <w:noProof/>
                <w:webHidden/>
              </w:rPr>
              <w:fldChar w:fldCharType="separate"/>
            </w:r>
            <w:r w:rsidR="00F61D20">
              <w:rPr>
                <w:noProof/>
                <w:webHidden/>
              </w:rPr>
              <w:t>5</w:t>
            </w:r>
            <w:r w:rsidR="00F61D20">
              <w:rPr>
                <w:noProof/>
                <w:webHidden/>
              </w:rPr>
              <w:fldChar w:fldCharType="end"/>
            </w:r>
          </w:hyperlink>
        </w:p>
        <w:p w14:paraId="10F93DB5" w14:textId="4086588A" w:rsidR="00F61D20" w:rsidRDefault="000F7992">
          <w:pPr>
            <w:pStyle w:val="Sommario1"/>
            <w:tabs>
              <w:tab w:val="right" w:leader="dot" w:pos="9627"/>
            </w:tabs>
            <w:rPr>
              <w:rFonts w:eastAsiaTheme="minorEastAsia"/>
              <w:noProof/>
              <w:lang w:eastAsia="it-IT"/>
            </w:rPr>
          </w:pPr>
          <w:hyperlink w:anchor="_Toc45055104" w:history="1">
            <w:r w:rsidR="00F61D20" w:rsidRPr="00C03F69">
              <w:rPr>
                <w:rStyle w:val="Collegamentoipertestuale"/>
                <w:rFonts w:ascii="Times New Roman" w:hAnsi="Times New Roman"/>
                <w:noProof/>
              </w:rPr>
              <w:t>Art. 2 – Tipologia e ammontare dei sussidi</w:t>
            </w:r>
            <w:r w:rsidR="00F61D20">
              <w:rPr>
                <w:noProof/>
                <w:webHidden/>
              </w:rPr>
              <w:tab/>
            </w:r>
            <w:r w:rsidR="00F61D20">
              <w:rPr>
                <w:noProof/>
                <w:webHidden/>
              </w:rPr>
              <w:fldChar w:fldCharType="begin"/>
            </w:r>
            <w:r w:rsidR="00F61D20">
              <w:rPr>
                <w:noProof/>
                <w:webHidden/>
              </w:rPr>
              <w:instrText xml:space="preserve"> PAGEREF _Toc45055104 \h </w:instrText>
            </w:r>
            <w:r w:rsidR="00F61D20">
              <w:rPr>
                <w:noProof/>
                <w:webHidden/>
              </w:rPr>
            </w:r>
            <w:r w:rsidR="00F61D20">
              <w:rPr>
                <w:noProof/>
                <w:webHidden/>
              </w:rPr>
              <w:fldChar w:fldCharType="separate"/>
            </w:r>
            <w:r w:rsidR="00F61D20">
              <w:rPr>
                <w:noProof/>
                <w:webHidden/>
              </w:rPr>
              <w:t>5</w:t>
            </w:r>
            <w:r w:rsidR="00F61D20">
              <w:rPr>
                <w:noProof/>
                <w:webHidden/>
              </w:rPr>
              <w:fldChar w:fldCharType="end"/>
            </w:r>
          </w:hyperlink>
        </w:p>
        <w:p w14:paraId="44C0F962" w14:textId="13037E20" w:rsidR="00F61D20" w:rsidRDefault="000F7992">
          <w:pPr>
            <w:pStyle w:val="Sommario1"/>
            <w:tabs>
              <w:tab w:val="right" w:leader="dot" w:pos="9627"/>
            </w:tabs>
            <w:rPr>
              <w:rFonts w:eastAsiaTheme="minorEastAsia"/>
              <w:noProof/>
              <w:lang w:eastAsia="it-IT"/>
            </w:rPr>
          </w:pPr>
          <w:hyperlink w:anchor="_Toc45055105" w:history="1">
            <w:r w:rsidR="00F61D20" w:rsidRPr="00C03F69">
              <w:rPr>
                <w:rStyle w:val="Collegamentoipertestuale"/>
                <w:rFonts w:ascii="Times New Roman" w:hAnsi="Times New Roman"/>
                <w:noProof/>
              </w:rPr>
              <w:t>Art. 3 – Modalità e termine di presentazione delle richieste di sussidio</w:t>
            </w:r>
            <w:r w:rsidR="00F61D20">
              <w:rPr>
                <w:noProof/>
                <w:webHidden/>
              </w:rPr>
              <w:tab/>
            </w:r>
            <w:r w:rsidR="00F61D20">
              <w:rPr>
                <w:noProof/>
                <w:webHidden/>
              </w:rPr>
              <w:fldChar w:fldCharType="begin"/>
            </w:r>
            <w:r w:rsidR="00F61D20">
              <w:rPr>
                <w:noProof/>
                <w:webHidden/>
              </w:rPr>
              <w:instrText xml:space="preserve"> PAGEREF _Toc45055105 \h </w:instrText>
            </w:r>
            <w:r w:rsidR="00F61D20">
              <w:rPr>
                <w:noProof/>
                <w:webHidden/>
              </w:rPr>
            </w:r>
            <w:r w:rsidR="00F61D20">
              <w:rPr>
                <w:noProof/>
                <w:webHidden/>
              </w:rPr>
              <w:fldChar w:fldCharType="separate"/>
            </w:r>
            <w:r w:rsidR="00F61D20">
              <w:rPr>
                <w:noProof/>
                <w:webHidden/>
              </w:rPr>
              <w:t>6</w:t>
            </w:r>
            <w:r w:rsidR="00F61D20">
              <w:rPr>
                <w:noProof/>
                <w:webHidden/>
              </w:rPr>
              <w:fldChar w:fldCharType="end"/>
            </w:r>
          </w:hyperlink>
        </w:p>
        <w:p w14:paraId="3A2BFA05" w14:textId="52CE6744" w:rsidR="00F61D20" w:rsidRDefault="000F7992">
          <w:pPr>
            <w:pStyle w:val="Sommario1"/>
            <w:tabs>
              <w:tab w:val="right" w:leader="dot" w:pos="9627"/>
            </w:tabs>
            <w:rPr>
              <w:rFonts w:eastAsiaTheme="minorEastAsia"/>
              <w:noProof/>
              <w:lang w:eastAsia="it-IT"/>
            </w:rPr>
          </w:pPr>
          <w:hyperlink w:anchor="_Toc45055106" w:history="1">
            <w:r w:rsidR="00F61D20" w:rsidRPr="00C03F69">
              <w:rPr>
                <w:rStyle w:val="Collegamentoipertestuale"/>
                <w:rFonts w:ascii="Times New Roman" w:hAnsi="Times New Roman"/>
                <w:noProof/>
              </w:rPr>
              <w:t>Art. 4 – Commissione esaminatrice</w:t>
            </w:r>
            <w:r w:rsidR="00F61D20">
              <w:rPr>
                <w:noProof/>
                <w:webHidden/>
              </w:rPr>
              <w:tab/>
            </w:r>
            <w:r w:rsidR="00F61D20">
              <w:rPr>
                <w:noProof/>
                <w:webHidden/>
              </w:rPr>
              <w:fldChar w:fldCharType="begin"/>
            </w:r>
            <w:r w:rsidR="00F61D20">
              <w:rPr>
                <w:noProof/>
                <w:webHidden/>
              </w:rPr>
              <w:instrText xml:space="preserve"> PAGEREF _Toc45055106 \h </w:instrText>
            </w:r>
            <w:r w:rsidR="00F61D20">
              <w:rPr>
                <w:noProof/>
                <w:webHidden/>
              </w:rPr>
            </w:r>
            <w:r w:rsidR="00F61D20">
              <w:rPr>
                <w:noProof/>
                <w:webHidden/>
              </w:rPr>
              <w:fldChar w:fldCharType="separate"/>
            </w:r>
            <w:r w:rsidR="00F61D20">
              <w:rPr>
                <w:noProof/>
                <w:webHidden/>
              </w:rPr>
              <w:t>7</w:t>
            </w:r>
            <w:r w:rsidR="00F61D20">
              <w:rPr>
                <w:noProof/>
                <w:webHidden/>
              </w:rPr>
              <w:fldChar w:fldCharType="end"/>
            </w:r>
          </w:hyperlink>
        </w:p>
        <w:p w14:paraId="44236E5A" w14:textId="2D93AFD1" w:rsidR="00F61D20" w:rsidRDefault="000F7992">
          <w:pPr>
            <w:pStyle w:val="Sommario1"/>
            <w:tabs>
              <w:tab w:val="right" w:leader="dot" w:pos="9627"/>
            </w:tabs>
            <w:rPr>
              <w:rFonts w:eastAsiaTheme="minorEastAsia"/>
              <w:noProof/>
              <w:lang w:eastAsia="it-IT"/>
            </w:rPr>
          </w:pPr>
          <w:hyperlink w:anchor="_Toc45055107" w:history="1">
            <w:r w:rsidR="00F61D20" w:rsidRPr="00C03F69">
              <w:rPr>
                <w:rStyle w:val="Collegamentoipertestuale"/>
                <w:rFonts w:ascii="Times New Roman" w:hAnsi="Times New Roman"/>
                <w:noProof/>
              </w:rPr>
              <w:t>Art. 5 – Formazione delle graduatorie e punteggio</w:t>
            </w:r>
            <w:r w:rsidR="00F61D20">
              <w:rPr>
                <w:noProof/>
                <w:webHidden/>
              </w:rPr>
              <w:tab/>
            </w:r>
            <w:r w:rsidR="00F61D20">
              <w:rPr>
                <w:noProof/>
                <w:webHidden/>
              </w:rPr>
              <w:fldChar w:fldCharType="begin"/>
            </w:r>
            <w:r w:rsidR="00F61D20">
              <w:rPr>
                <w:noProof/>
                <w:webHidden/>
              </w:rPr>
              <w:instrText xml:space="preserve"> PAGEREF _Toc45055107 \h </w:instrText>
            </w:r>
            <w:r w:rsidR="00F61D20">
              <w:rPr>
                <w:noProof/>
                <w:webHidden/>
              </w:rPr>
            </w:r>
            <w:r w:rsidR="00F61D20">
              <w:rPr>
                <w:noProof/>
                <w:webHidden/>
              </w:rPr>
              <w:fldChar w:fldCharType="separate"/>
            </w:r>
            <w:r w:rsidR="00F61D20">
              <w:rPr>
                <w:noProof/>
                <w:webHidden/>
              </w:rPr>
              <w:t>8</w:t>
            </w:r>
            <w:r w:rsidR="00F61D20">
              <w:rPr>
                <w:noProof/>
                <w:webHidden/>
              </w:rPr>
              <w:fldChar w:fldCharType="end"/>
            </w:r>
          </w:hyperlink>
        </w:p>
        <w:p w14:paraId="1E4D590D" w14:textId="608D620A" w:rsidR="00F61D20" w:rsidRDefault="000F7992">
          <w:pPr>
            <w:pStyle w:val="Sommario1"/>
            <w:tabs>
              <w:tab w:val="right" w:leader="dot" w:pos="9627"/>
            </w:tabs>
            <w:rPr>
              <w:rFonts w:eastAsiaTheme="minorEastAsia"/>
              <w:noProof/>
              <w:lang w:eastAsia="it-IT"/>
            </w:rPr>
          </w:pPr>
          <w:hyperlink w:anchor="_Toc45055108" w:history="1">
            <w:r w:rsidR="00F61D20" w:rsidRPr="00C03F69">
              <w:rPr>
                <w:rStyle w:val="Collegamentoipertestuale"/>
                <w:rFonts w:ascii="Times New Roman" w:hAnsi="Times New Roman"/>
                <w:noProof/>
              </w:rPr>
              <w:t>Art. 6 – Erogazione dei sussidi</w:t>
            </w:r>
            <w:r w:rsidR="00F61D20">
              <w:rPr>
                <w:noProof/>
                <w:webHidden/>
              </w:rPr>
              <w:tab/>
            </w:r>
            <w:r w:rsidR="00F61D20">
              <w:rPr>
                <w:noProof/>
                <w:webHidden/>
              </w:rPr>
              <w:fldChar w:fldCharType="begin"/>
            </w:r>
            <w:r w:rsidR="00F61D20">
              <w:rPr>
                <w:noProof/>
                <w:webHidden/>
              </w:rPr>
              <w:instrText xml:space="preserve"> PAGEREF _Toc45055108 \h </w:instrText>
            </w:r>
            <w:r w:rsidR="00F61D20">
              <w:rPr>
                <w:noProof/>
                <w:webHidden/>
              </w:rPr>
            </w:r>
            <w:r w:rsidR="00F61D20">
              <w:rPr>
                <w:noProof/>
                <w:webHidden/>
              </w:rPr>
              <w:fldChar w:fldCharType="separate"/>
            </w:r>
            <w:r w:rsidR="00F61D20">
              <w:rPr>
                <w:noProof/>
                <w:webHidden/>
              </w:rPr>
              <w:t>8</w:t>
            </w:r>
            <w:r w:rsidR="00F61D20">
              <w:rPr>
                <w:noProof/>
                <w:webHidden/>
              </w:rPr>
              <w:fldChar w:fldCharType="end"/>
            </w:r>
          </w:hyperlink>
        </w:p>
        <w:p w14:paraId="185DFFD9" w14:textId="6B04158F" w:rsidR="00F61D20" w:rsidRDefault="000F7992">
          <w:pPr>
            <w:pStyle w:val="Sommario1"/>
            <w:tabs>
              <w:tab w:val="right" w:leader="dot" w:pos="9627"/>
            </w:tabs>
            <w:rPr>
              <w:rFonts w:eastAsiaTheme="minorEastAsia"/>
              <w:noProof/>
              <w:lang w:eastAsia="it-IT"/>
            </w:rPr>
          </w:pPr>
          <w:hyperlink w:anchor="_Toc45055109" w:history="1">
            <w:r w:rsidR="00F61D20" w:rsidRPr="00C03F69">
              <w:rPr>
                <w:rStyle w:val="Collegamentoipertestuale"/>
                <w:rFonts w:ascii="Times New Roman" w:hAnsi="Times New Roman"/>
                <w:noProof/>
              </w:rPr>
              <w:t>Art. 7 – Revoca</w:t>
            </w:r>
            <w:r w:rsidR="00F61D20">
              <w:rPr>
                <w:noProof/>
                <w:webHidden/>
              </w:rPr>
              <w:tab/>
            </w:r>
            <w:r w:rsidR="00F61D20">
              <w:rPr>
                <w:noProof/>
                <w:webHidden/>
              </w:rPr>
              <w:fldChar w:fldCharType="begin"/>
            </w:r>
            <w:r w:rsidR="00F61D20">
              <w:rPr>
                <w:noProof/>
                <w:webHidden/>
              </w:rPr>
              <w:instrText xml:space="preserve"> PAGEREF _Toc45055109 \h </w:instrText>
            </w:r>
            <w:r w:rsidR="00F61D20">
              <w:rPr>
                <w:noProof/>
                <w:webHidden/>
              </w:rPr>
            </w:r>
            <w:r w:rsidR="00F61D20">
              <w:rPr>
                <w:noProof/>
                <w:webHidden/>
              </w:rPr>
              <w:fldChar w:fldCharType="separate"/>
            </w:r>
            <w:r w:rsidR="00F61D20">
              <w:rPr>
                <w:noProof/>
                <w:webHidden/>
              </w:rPr>
              <w:t>8</w:t>
            </w:r>
            <w:r w:rsidR="00F61D20">
              <w:rPr>
                <w:noProof/>
                <w:webHidden/>
              </w:rPr>
              <w:fldChar w:fldCharType="end"/>
            </w:r>
          </w:hyperlink>
        </w:p>
        <w:p w14:paraId="692CDD2E" w14:textId="4BC34EF9" w:rsidR="00F61D20" w:rsidRDefault="000F7992">
          <w:pPr>
            <w:pStyle w:val="Sommario1"/>
            <w:tabs>
              <w:tab w:val="right" w:leader="dot" w:pos="9627"/>
            </w:tabs>
            <w:rPr>
              <w:rFonts w:eastAsiaTheme="minorEastAsia"/>
              <w:noProof/>
              <w:lang w:eastAsia="it-IT"/>
            </w:rPr>
          </w:pPr>
          <w:hyperlink w:anchor="_Toc45055110" w:history="1">
            <w:r w:rsidR="00F61D20" w:rsidRPr="00C03F69">
              <w:rPr>
                <w:rStyle w:val="Collegamentoipertestuale"/>
                <w:rFonts w:ascii="Times New Roman" w:hAnsi="Times New Roman"/>
                <w:noProof/>
              </w:rPr>
              <w:t>Art. 8 - Istanze di riesame</w:t>
            </w:r>
            <w:r w:rsidR="00F61D20">
              <w:rPr>
                <w:noProof/>
                <w:webHidden/>
              </w:rPr>
              <w:tab/>
            </w:r>
            <w:r w:rsidR="00F61D20">
              <w:rPr>
                <w:noProof/>
                <w:webHidden/>
              </w:rPr>
              <w:fldChar w:fldCharType="begin"/>
            </w:r>
            <w:r w:rsidR="00F61D20">
              <w:rPr>
                <w:noProof/>
                <w:webHidden/>
              </w:rPr>
              <w:instrText xml:space="preserve"> PAGEREF _Toc45055110 \h </w:instrText>
            </w:r>
            <w:r w:rsidR="00F61D20">
              <w:rPr>
                <w:noProof/>
                <w:webHidden/>
              </w:rPr>
            </w:r>
            <w:r w:rsidR="00F61D20">
              <w:rPr>
                <w:noProof/>
                <w:webHidden/>
              </w:rPr>
              <w:fldChar w:fldCharType="separate"/>
            </w:r>
            <w:r w:rsidR="00F61D20">
              <w:rPr>
                <w:noProof/>
                <w:webHidden/>
              </w:rPr>
              <w:t>8</w:t>
            </w:r>
            <w:r w:rsidR="00F61D20">
              <w:rPr>
                <w:noProof/>
                <w:webHidden/>
              </w:rPr>
              <w:fldChar w:fldCharType="end"/>
            </w:r>
          </w:hyperlink>
        </w:p>
        <w:p w14:paraId="792E1422" w14:textId="6D6B7B9B" w:rsidR="00F61D20" w:rsidRDefault="000F7992">
          <w:pPr>
            <w:pStyle w:val="Sommario1"/>
            <w:tabs>
              <w:tab w:val="right" w:leader="dot" w:pos="9627"/>
            </w:tabs>
            <w:rPr>
              <w:rFonts w:eastAsiaTheme="minorEastAsia"/>
              <w:noProof/>
              <w:lang w:eastAsia="it-IT"/>
            </w:rPr>
          </w:pPr>
          <w:hyperlink w:anchor="_Toc45055111" w:history="1">
            <w:r w:rsidR="00F61D20" w:rsidRPr="00C03F69">
              <w:rPr>
                <w:rStyle w:val="Collegamentoipertestuale"/>
                <w:rFonts w:ascii="Times New Roman" w:hAnsi="Times New Roman"/>
                <w:noProof/>
              </w:rPr>
              <w:t>Tabella 1</w:t>
            </w:r>
            <w:r w:rsidR="00F61D20">
              <w:rPr>
                <w:noProof/>
                <w:webHidden/>
              </w:rPr>
              <w:tab/>
            </w:r>
            <w:r w:rsidR="00F61D20">
              <w:rPr>
                <w:noProof/>
                <w:webHidden/>
              </w:rPr>
              <w:fldChar w:fldCharType="begin"/>
            </w:r>
            <w:r w:rsidR="00F61D20">
              <w:rPr>
                <w:noProof/>
                <w:webHidden/>
              </w:rPr>
              <w:instrText xml:space="preserve"> PAGEREF _Toc45055111 \h </w:instrText>
            </w:r>
            <w:r w:rsidR="00F61D20">
              <w:rPr>
                <w:noProof/>
                <w:webHidden/>
              </w:rPr>
            </w:r>
            <w:r w:rsidR="00F61D20">
              <w:rPr>
                <w:noProof/>
                <w:webHidden/>
              </w:rPr>
              <w:fldChar w:fldCharType="separate"/>
            </w:r>
            <w:r w:rsidR="00F61D20">
              <w:rPr>
                <w:noProof/>
                <w:webHidden/>
              </w:rPr>
              <w:t>9</w:t>
            </w:r>
            <w:r w:rsidR="00F61D20">
              <w:rPr>
                <w:noProof/>
                <w:webHidden/>
              </w:rPr>
              <w:fldChar w:fldCharType="end"/>
            </w:r>
          </w:hyperlink>
        </w:p>
        <w:p w14:paraId="77C7682A" w14:textId="5618B5BB" w:rsidR="00F61D20" w:rsidRDefault="000F7992">
          <w:pPr>
            <w:pStyle w:val="Sommario1"/>
            <w:tabs>
              <w:tab w:val="right" w:leader="dot" w:pos="9627"/>
            </w:tabs>
            <w:rPr>
              <w:rFonts w:eastAsiaTheme="minorEastAsia"/>
              <w:noProof/>
              <w:lang w:eastAsia="it-IT"/>
            </w:rPr>
          </w:pPr>
          <w:hyperlink w:anchor="_Toc45055112" w:history="1">
            <w:r w:rsidR="00F61D20" w:rsidRPr="00C03F69">
              <w:rPr>
                <w:rStyle w:val="Collegamentoipertestuale"/>
                <w:rFonts w:ascii="Times New Roman" w:hAnsi="Times New Roman"/>
                <w:noProof/>
              </w:rPr>
              <w:t>Tabella 2</w:t>
            </w:r>
            <w:r w:rsidR="00F61D20">
              <w:rPr>
                <w:noProof/>
                <w:webHidden/>
              </w:rPr>
              <w:tab/>
            </w:r>
            <w:r w:rsidR="00F61D20">
              <w:rPr>
                <w:noProof/>
                <w:webHidden/>
              </w:rPr>
              <w:fldChar w:fldCharType="begin"/>
            </w:r>
            <w:r w:rsidR="00F61D20">
              <w:rPr>
                <w:noProof/>
                <w:webHidden/>
              </w:rPr>
              <w:instrText xml:space="preserve"> PAGEREF _Toc45055112 \h </w:instrText>
            </w:r>
            <w:r w:rsidR="00F61D20">
              <w:rPr>
                <w:noProof/>
                <w:webHidden/>
              </w:rPr>
            </w:r>
            <w:r w:rsidR="00F61D20">
              <w:rPr>
                <w:noProof/>
                <w:webHidden/>
              </w:rPr>
              <w:fldChar w:fldCharType="separate"/>
            </w:r>
            <w:r w:rsidR="00F61D20">
              <w:rPr>
                <w:noProof/>
                <w:webHidden/>
              </w:rPr>
              <w:t>10</w:t>
            </w:r>
            <w:r w:rsidR="00F61D20">
              <w:rPr>
                <w:noProof/>
                <w:webHidden/>
              </w:rPr>
              <w:fldChar w:fldCharType="end"/>
            </w:r>
          </w:hyperlink>
        </w:p>
        <w:p w14:paraId="44384B88" w14:textId="37F4115D" w:rsidR="002032D6" w:rsidRDefault="002032D6" w:rsidP="002032D6">
          <w:r>
            <w:rPr>
              <w:b/>
              <w:bCs/>
            </w:rPr>
            <w:fldChar w:fldCharType="end"/>
          </w:r>
        </w:p>
      </w:sdtContent>
    </w:sdt>
    <w:p w14:paraId="3EB684E3" w14:textId="77777777" w:rsidR="002032D6" w:rsidRDefault="002032D6" w:rsidP="002032D6">
      <w:pPr>
        <w:spacing w:after="120"/>
        <w:jc w:val="both"/>
        <w:rPr>
          <w:b/>
          <w:bCs/>
          <w:sz w:val="24"/>
          <w:szCs w:val="24"/>
        </w:rPr>
      </w:pPr>
      <w:r>
        <w:rPr>
          <w:b/>
          <w:bCs/>
          <w:sz w:val="24"/>
          <w:szCs w:val="24"/>
        </w:rPr>
        <w:br w:type="page"/>
      </w:r>
    </w:p>
    <w:p w14:paraId="7B14C231" w14:textId="77777777" w:rsidR="002032D6" w:rsidRDefault="002032D6" w:rsidP="002032D6">
      <w:pPr>
        <w:spacing w:after="120"/>
        <w:jc w:val="both"/>
        <w:rPr>
          <w:b/>
          <w:bCs/>
          <w:sz w:val="24"/>
          <w:szCs w:val="24"/>
        </w:rPr>
      </w:pPr>
    </w:p>
    <w:p w14:paraId="666AC7D0" w14:textId="77777777" w:rsidR="006F710B" w:rsidRDefault="006F710B" w:rsidP="002032D6">
      <w:pPr>
        <w:spacing w:after="120"/>
        <w:jc w:val="both"/>
        <w:rPr>
          <w:b/>
          <w:bCs/>
          <w:sz w:val="24"/>
          <w:szCs w:val="24"/>
        </w:rPr>
      </w:pPr>
    </w:p>
    <w:p w14:paraId="298053B3" w14:textId="77777777" w:rsidR="006F710B" w:rsidRDefault="006F710B" w:rsidP="002032D6">
      <w:pPr>
        <w:spacing w:after="120"/>
        <w:jc w:val="both"/>
        <w:rPr>
          <w:b/>
          <w:bCs/>
          <w:sz w:val="24"/>
          <w:szCs w:val="24"/>
        </w:rPr>
      </w:pPr>
    </w:p>
    <w:p w14:paraId="3B17CB66" w14:textId="77777777" w:rsidR="006F710B" w:rsidRPr="007A07CF" w:rsidRDefault="006F710B" w:rsidP="002032D6">
      <w:pPr>
        <w:spacing w:after="120"/>
        <w:jc w:val="both"/>
        <w:rPr>
          <w:b/>
          <w:bCs/>
          <w:sz w:val="24"/>
          <w:szCs w:val="24"/>
        </w:rPr>
      </w:pPr>
    </w:p>
    <w:p w14:paraId="1AE2EBF0" w14:textId="77777777" w:rsidR="002032D6" w:rsidRPr="00BB32AB" w:rsidRDefault="002032D6" w:rsidP="002032D6">
      <w:pPr>
        <w:pStyle w:val="Titolo1"/>
        <w:rPr>
          <w:rFonts w:ascii="Times New Roman" w:hAnsi="Times New Roman"/>
          <w:b w:val="0"/>
          <w:bCs w:val="0"/>
          <w:sz w:val="24"/>
          <w:szCs w:val="24"/>
        </w:rPr>
      </w:pPr>
      <w:bookmarkStart w:id="1" w:name="_Toc45055103"/>
      <w:r w:rsidRPr="00BB32AB">
        <w:rPr>
          <w:rFonts w:ascii="Times New Roman" w:hAnsi="Times New Roman"/>
          <w:sz w:val="24"/>
          <w:szCs w:val="24"/>
        </w:rPr>
        <w:t>Art. 1 – Norme generali</w:t>
      </w:r>
      <w:bookmarkEnd w:id="1"/>
      <w:r w:rsidRPr="00BB32AB">
        <w:rPr>
          <w:rFonts w:ascii="Times New Roman" w:hAnsi="Times New Roman"/>
          <w:sz w:val="24"/>
          <w:szCs w:val="24"/>
        </w:rPr>
        <w:t xml:space="preserve"> </w:t>
      </w:r>
    </w:p>
    <w:p w14:paraId="0E820E89" w14:textId="77777777" w:rsidR="002032D6"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Annualmente, ai sensi del combinato disposto dell’art. 59 </w:t>
      </w:r>
      <w:r w:rsidRPr="00D900F1">
        <w:rPr>
          <w:color w:val="000000"/>
          <w:sz w:val="24"/>
          <w:szCs w:val="24"/>
        </w:rPr>
        <w:t>del DPR 509/79, dell’art</w:t>
      </w:r>
      <w:r w:rsidRPr="0031141D">
        <w:rPr>
          <w:color w:val="000000"/>
          <w:sz w:val="24"/>
          <w:szCs w:val="24"/>
        </w:rPr>
        <w:t>. 28 del DPR 346/83, dell’art. 24 del DPR 171/91</w:t>
      </w:r>
      <w:r>
        <w:rPr>
          <w:color w:val="000000"/>
          <w:sz w:val="24"/>
          <w:szCs w:val="24"/>
        </w:rPr>
        <w:t xml:space="preserve">, </w:t>
      </w:r>
      <w:r w:rsidRPr="003512DE">
        <w:rPr>
          <w:color w:val="000000"/>
          <w:sz w:val="24"/>
          <w:szCs w:val="24"/>
        </w:rPr>
        <w:t>dell’art. 51 del CCNL 7.10.1996</w:t>
      </w:r>
      <w:r w:rsidRPr="002C152D">
        <w:rPr>
          <w:color w:val="000000"/>
          <w:sz w:val="24"/>
          <w:szCs w:val="24"/>
        </w:rPr>
        <w:t xml:space="preserve"> e dell’art. 96 del CCNL 19.04.2018 e sulla base dell’ammontare d</w:t>
      </w:r>
      <w:r w:rsidRPr="0031141D">
        <w:rPr>
          <w:color w:val="000000"/>
          <w:sz w:val="24"/>
          <w:szCs w:val="24"/>
        </w:rPr>
        <w:t xml:space="preserve">elle disponibilità di bilancio, il Consiglio per la ricerca in agricoltura e l’analisi dell’economia agraria (CREA) può concedere un </w:t>
      </w:r>
      <w:r>
        <w:rPr>
          <w:color w:val="000000"/>
          <w:sz w:val="24"/>
          <w:szCs w:val="24"/>
        </w:rPr>
        <w:t>sussidio</w:t>
      </w:r>
      <w:r w:rsidRPr="0031141D">
        <w:rPr>
          <w:color w:val="000000"/>
          <w:sz w:val="24"/>
          <w:szCs w:val="24"/>
        </w:rPr>
        <w:t xml:space="preserve"> al personale non dirigenziale con contratto a tempo indeterminato e determinato. Possono altresì </w:t>
      </w:r>
      <w:r>
        <w:rPr>
          <w:color w:val="000000"/>
          <w:sz w:val="24"/>
          <w:szCs w:val="24"/>
        </w:rPr>
        <w:t>accedere al</w:t>
      </w:r>
      <w:r w:rsidRPr="0031141D">
        <w:rPr>
          <w:color w:val="000000"/>
          <w:sz w:val="24"/>
          <w:szCs w:val="24"/>
        </w:rPr>
        <w:t xml:space="preserve"> </w:t>
      </w:r>
      <w:r>
        <w:rPr>
          <w:color w:val="000000"/>
          <w:sz w:val="24"/>
          <w:szCs w:val="24"/>
        </w:rPr>
        <w:t>sussidi</w:t>
      </w:r>
      <w:r w:rsidRPr="0031141D">
        <w:rPr>
          <w:color w:val="000000"/>
          <w:sz w:val="24"/>
          <w:szCs w:val="24"/>
        </w:rPr>
        <w:t xml:space="preserve">o i dipendenti del CREA in posizione di comando o comunque temporaneamente collocati presso </w:t>
      </w:r>
      <w:r>
        <w:rPr>
          <w:color w:val="000000"/>
          <w:sz w:val="24"/>
          <w:szCs w:val="24"/>
        </w:rPr>
        <w:t xml:space="preserve">altre </w:t>
      </w:r>
      <w:r w:rsidRPr="0031141D">
        <w:rPr>
          <w:color w:val="000000"/>
          <w:sz w:val="24"/>
          <w:szCs w:val="24"/>
        </w:rPr>
        <w:t>amministrazioni a condizione che non fruiscano di analoghe concessioni presso l’amministrazione in cui prestano servizio effettivo.</w:t>
      </w:r>
    </w:p>
    <w:p w14:paraId="2E746806"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2. Non sono ammissibili le richieste di </w:t>
      </w:r>
      <w:r>
        <w:rPr>
          <w:color w:val="000000"/>
          <w:sz w:val="24"/>
          <w:szCs w:val="24"/>
        </w:rPr>
        <w:t>sussidi</w:t>
      </w:r>
      <w:r w:rsidRPr="0031141D">
        <w:rPr>
          <w:color w:val="000000"/>
          <w:sz w:val="24"/>
          <w:szCs w:val="24"/>
        </w:rPr>
        <w:t xml:space="preserve"> riferite a spese sostenute in periodi in cui non sia intercorso alcun rapporto di lavoro con il CREA così come determinato ai sensi del comma precedente.</w:t>
      </w:r>
    </w:p>
    <w:p w14:paraId="42C7883E" w14:textId="77777777" w:rsidR="002032D6" w:rsidRPr="00E154C8" w:rsidRDefault="002032D6" w:rsidP="002032D6">
      <w:pPr>
        <w:autoSpaceDE w:val="0"/>
        <w:autoSpaceDN w:val="0"/>
        <w:adjustRightInd w:val="0"/>
        <w:spacing w:after="120"/>
        <w:jc w:val="both"/>
        <w:rPr>
          <w:color w:val="000000"/>
          <w:sz w:val="24"/>
          <w:szCs w:val="24"/>
        </w:rPr>
      </w:pPr>
      <w:r w:rsidRPr="00E154C8">
        <w:rPr>
          <w:color w:val="000000"/>
          <w:sz w:val="24"/>
          <w:szCs w:val="24"/>
        </w:rPr>
        <w:t xml:space="preserve">3. Per nucleo familiare è da intendersi quello </w:t>
      </w:r>
      <w:r w:rsidRPr="003512DE">
        <w:rPr>
          <w:color w:val="000000"/>
          <w:sz w:val="24"/>
          <w:szCs w:val="24"/>
        </w:rPr>
        <w:t>previsto per il rilascio de</w:t>
      </w:r>
      <w:r w:rsidRPr="00E154C8">
        <w:rPr>
          <w:color w:val="000000"/>
          <w:sz w:val="24"/>
          <w:szCs w:val="24"/>
        </w:rPr>
        <w:t xml:space="preserve">ll’attestazione I.S.E.E., </w:t>
      </w:r>
      <w:r w:rsidRPr="003512DE">
        <w:rPr>
          <w:color w:val="000000"/>
          <w:sz w:val="24"/>
          <w:szCs w:val="24"/>
        </w:rPr>
        <w:t xml:space="preserve">nonché altri </w:t>
      </w:r>
      <w:r>
        <w:rPr>
          <w:color w:val="000000"/>
          <w:sz w:val="24"/>
          <w:szCs w:val="24"/>
        </w:rPr>
        <w:t xml:space="preserve">eventuali </w:t>
      </w:r>
      <w:r w:rsidRPr="003512DE">
        <w:rPr>
          <w:color w:val="000000"/>
          <w:sz w:val="24"/>
          <w:szCs w:val="24"/>
        </w:rPr>
        <w:t>familiari fiscalmente a carico</w:t>
      </w:r>
      <w:r>
        <w:rPr>
          <w:color w:val="000000"/>
          <w:sz w:val="24"/>
          <w:szCs w:val="24"/>
        </w:rPr>
        <w:t xml:space="preserve"> </w:t>
      </w:r>
      <w:r w:rsidRPr="000E56CE">
        <w:rPr>
          <w:color w:val="000000"/>
          <w:sz w:val="24"/>
          <w:szCs w:val="24"/>
        </w:rPr>
        <w:t>nell’anno in cui sono state sostenute le spese oggetto di sussidio</w:t>
      </w:r>
      <w:r>
        <w:rPr>
          <w:color w:val="000000"/>
          <w:sz w:val="24"/>
          <w:szCs w:val="24"/>
        </w:rPr>
        <w:t>.</w:t>
      </w:r>
      <w:r w:rsidRPr="003512DE">
        <w:rPr>
          <w:color w:val="000000"/>
          <w:sz w:val="24"/>
          <w:szCs w:val="24"/>
        </w:rPr>
        <w:t xml:space="preserve"> </w:t>
      </w:r>
    </w:p>
    <w:p w14:paraId="7BC29919" w14:textId="77777777" w:rsidR="002032D6" w:rsidRDefault="002032D6" w:rsidP="002032D6">
      <w:pPr>
        <w:spacing w:after="120"/>
        <w:jc w:val="both"/>
        <w:rPr>
          <w:sz w:val="24"/>
          <w:szCs w:val="24"/>
        </w:rPr>
      </w:pPr>
      <w:r>
        <w:rPr>
          <w:color w:val="000000"/>
          <w:sz w:val="24"/>
          <w:szCs w:val="24"/>
        </w:rPr>
        <w:t>4</w:t>
      </w:r>
      <w:r w:rsidRPr="0031141D">
        <w:rPr>
          <w:color w:val="000000"/>
          <w:sz w:val="24"/>
          <w:szCs w:val="24"/>
        </w:rPr>
        <w:t xml:space="preserve">. Oggetto del </w:t>
      </w:r>
      <w:r>
        <w:rPr>
          <w:color w:val="000000"/>
          <w:sz w:val="24"/>
          <w:szCs w:val="24"/>
        </w:rPr>
        <w:t>sussidi</w:t>
      </w:r>
      <w:r w:rsidRPr="0031141D">
        <w:rPr>
          <w:color w:val="000000"/>
          <w:sz w:val="24"/>
          <w:szCs w:val="24"/>
        </w:rPr>
        <w:t>o è la spesa</w:t>
      </w:r>
      <w:r>
        <w:rPr>
          <w:color w:val="000000"/>
          <w:sz w:val="24"/>
          <w:szCs w:val="24"/>
        </w:rPr>
        <w:t xml:space="preserve"> </w:t>
      </w:r>
      <w:r w:rsidRPr="00663933">
        <w:rPr>
          <w:sz w:val="24"/>
          <w:szCs w:val="24"/>
        </w:rPr>
        <w:t xml:space="preserve">di importo unitario </w:t>
      </w:r>
      <w:r>
        <w:rPr>
          <w:sz w:val="24"/>
          <w:szCs w:val="24"/>
        </w:rPr>
        <w:t xml:space="preserve">non </w:t>
      </w:r>
      <w:r w:rsidRPr="00663933">
        <w:rPr>
          <w:sz w:val="24"/>
          <w:szCs w:val="24"/>
        </w:rPr>
        <w:t xml:space="preserve">inferiore a </w:t>
      </w:r>
      <w:r>
        <w:rPr>
          <w:sz w:val="24"/>
          <w:szCs w:val="24"/>
        </w:rPr>
        <w:t>euro</w:t>
      </w:r>
      <w:r w:rsidRPr="00663933">
        <w:rPr>
          <w:sz w:val="24"/>
          <w:szCs w:val="24"/>
        </w:rPr>
        <w:t xml:space="preserve"> </w:t>
      </w:r>
      <w:r>
        <w:rPr>
          <w:sz w:val="24"/>
          <w:szCs w:val="24"/>
        </w:rPr>
        <w:t>2</w:t>
      </w:r>
      <w:r w:rsidRPr="00663933">
        <w:rPr>
          <w:sz w:val="24"/>
          <w:szCs w:val="24"/>
        </w:rPr>
        <w:t>0,00</w:t>
      </w:r>
      <w:r>
        <w:rPr>
          <w:sz w:val="24"/>
          <w:szCs w:val="24"/>
        </w:rPr>
        <w:t>,</w:t>
      </w:r>
      <w:r w:rsidRPr="0031141D">
        <w:rPr>
          <w:color w:val="000000"/>
          <w:sz w:val="24"/>
          <w:szCs w:val="24"/>
        </w:rPr>
        <w:t xml:space="preserve"> effettivamente sostenuta all’interno del nucleo </w:t>
      </w:r>
      <w:r w:rsidRPr="002F0D1F">
        <w:rPr>
          <w:color w:val="000000"/>
          <w:sz w:val="24"/>
          <w:szCs w:val="24"/>
        </w:rPr>
        <w:t xml:space="preserve">familiare e non altrimenti rimborsata, documentata da fatture, ricevute fiscali, scontrini fiscali o altro documento </w:t>
      </w:r>
      <w:r w:rsidRPr="003512DE">
        <w:rPr>
          <w:sz w:val="24"/>
          <w:szCs w:val="24"/>
        </w:rPr>
        <w:t>giustificativo fiscalmente regolare.</w:t>
      </w:r>
    </w:p>
    <w:p w14:paraId="73784778" w14:textId="77777777" w:rsidR="002032D6" w:rsidRDefault="002032D6" w:rsidP="002032D6">
      <w:pPr>
        <w:spacing w:after="120"/>
        <w:jc w:val="both"/>
        <w:rPr>
          <w:color w:val="000000"/>
          <w:sz w:val="24"/>
          <w:szCs w:val="24"/>
        </w:rPr>
      </w:pPr>
      <w:r w:rsidRPr="003512DE">
        <w:rPr>
          <w:sz w:val="24"/>
          <w:szCs w:val="24"/>
        </w:rPr>
        <w:t>5</w:t>
      </w:r>
      <w:r>
        <w:rPr>
          <w:color w:val="000000"/>
          <w:sz w:val="24"/>
          <w:szCs w:val="24"/>
        </w:rPr>
        <w:t xml:space="preserve">. </w:t>
      </w:r>
      <w:r w:rsidRPr="007A07CF">
        <w:rPr>
          <w:color w:val="000000"/>
          <w:sz w:val="24"/>
          <w:szCs w:val="24"/>
        </w:rPr>
        <w:t xml:space="preserve">In casi di eccezionale gravità e di effettiva e urgente necessità, debitamente documentata, può essere valutato il riconoscimento del </w:t>
      </w:r>
      <w:r>
        <w:rPr>
          <w:color w:val="000000"/>
          <w:sz w:val="24"/>
          <w:szCs w:val="24"/>
        </w:rPr>
        <w:t>sussidi</w:t>
      </w:r>
      <w:r w:rsidRPr="007A07CF">
        <w:rPr>
          <w:color w:val="000000"/>
          <w:sz w:val="24"/>
          <w:szCs w:val="24"/>
        </w:rPr>
        <w:t>o</w:t>
      </w:r>
      <w:r>
        <w:rPr>
          <w:color w:val="000000"/>
          <w:sz w:val="24"/>
          <w:szCs w:val="24"/>
        </w:rPr>
        <w:t>,</w:t>
      </w:r>
      <w:r w:rsidRPr="007A07CF">
        <w:rPr>
          <w:color w:val="000000"/>
          <w:sz w:val="24"/>
          <w:szCs w:val="24"/>
        </w:rPr>
        <w:t xml:space="preserve"> anche in assenza di </w:t>
      </w:r>
      <w:r w:rsidRPr="00FB7CBA">
        <w:rPr>
          <w:color w:val="000000"/>
          <w:sz w:val="24"/>
          <w:szCs w:val="24"/>
        </w:rPr>
        <w:t>spesa effettivamente sostenuta</w:t>
      </w:r>
      <w:r>
        <w:rPr>
          <w:color w:val="000000"/>
          <w:sz w:val="24"/>
          <w:szCs w:val="24"/>
        </w:rPr>
        <w:t>,</w:t>
      </w:r>
      <w:r w:rsidRPr="00FB7CBA">
        <w:rPr>
          <w:color w:val="000000"/>
          <w:sz w:val="24"/>
          <w:szCs w:val="24"/>
        </w:rPr>
        <w:t xml:space="preserve"> nel</w:t>
      </w:r>
      <w:r w:rsidRPr="007A07CF">
        <w:rPr>
          <w:color w:val="000000"/>
          <w:sz w:val="24"/>
          <w:szCs w:val="24"/>
        </w:rPr>
        <w:t xml:space="preserve"> limite massimo di euro </w:t>
      </w:r>
      <w:r w:rsidRPr="007E479E">
        <w:rPr>
          <w:color w:val="000000"/>
          <w:sz w:val="24"/>
          <w:szCs w:val="24"/>
        </w:rPr>
        <w:t>3.000,00</w:t>
      </w:r>
      <w:r>
        <w:rPr>
          <w:color w:val="000000"/>
          <w:sz w:val="24"/>
          <w:szCs w:val="24"/>
        </w:rPr>
        <w:t xml:space="preserve"> </w:t>
      </w:r>
      <w:r w:rsidRPr="007A07CF">
        <w:rPr>
          <w:color w:val="000000"/>
          <w:sz w:val="24"/>
          <w:szCs w:val="24"/>
        </w:rPr>
        <w:t>di cui al successivo comma 3 dell’art. 2.</w:t>
      </w:r>
    </w:p>
    <w:p w14:paraId="685ABC4E" w14:textId="77777777" w:rsidR="002032D6" w:rsidRPr="007A07CF" w:rsidRDefault="002032D6" w:rsidP="002032D6">
      <w:pPr>
        <w:spacing w:after="120"/>
        <w:jc w:val="both"/>
        <w:rPr>
          <w:color w:val="000000"/>
          <w:sz w:val="24"/>
          <w:szCs w:val="24"/>
        </w:rPr>
      </w:pPr>
    </w:p>
    <w:p w14:paraId="7BF6E3F5" w14:textId="77777777" w:rsidR="002032D6" w:rsidRPr="00BB32AB" w:rsidRDefault="002032D6" w:rsidP="002032D6">
      <w:pPr>
        <w:pStyle w:val="Titolo1"/>
        <w:rPr>
          <w:rFonts w:ascii="Times New Roman" w:hAnsi="Times New Roman"/>
          <w:b w:val="0"/>
          <w:bCs w:val="0"/>
          <w:sz w:val="24"/>
          <w:szCs w:val="24"/>
        </w:rPr>
      </w:pPr>
      <w:bookmarkStart w:id="2" w:name="_Toc45055104"/>
      <w:r w:rsidRPr="00BB32AB">
        <w:rPr>
          <w:rFonts w:ascii="Times New Roman" w:hAnsi="Times New Roman"/>
          <w:sz w:val="24"/>
          <w:szCs w:val="24"/>
        </w:rPr>
        <w:t>Art. 2 – Tipologia e ammontare dei sussidi</w:t>
      </w:r>
      <w:bookmarkEnd w:id="2"/>
      <w:r w:rsidRPr="00BB32AB">
        <w:rPr>
          <w:rFonts w:ascii="Times New Roman" w:hAnsi="Times New Roman"/>
          <w:sz w:val="24"/>
          <w:szCs w:val="24"/>
        </w:rPr>
        <w:t xml:space="preserve"> </w:t>
      </w:r>
    </w:p>
    <w:p w14:paraId="49943639"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Il </w:t>
      </w:r>
      <w:r>
        <w:rPr>
          <w:color w:val="000000"/>
          <w:sz w:val="24"/>
          <w:szCs w:val="24"/>
        </w:rPr>
        <w:t>sussidi</w:t>
      </w:r>
      <w:r w:rsidRPr="0031141D">
        <w:rPr>
          <w:color w:val="000000"/>
          <w:sz w:val="24"/>
          <w:szCs w:val="24"/>
        </w:rPr>
        <w:t xml:space="preserve">o può essere concesso per i sottoelencati eventi, nelle percentuali </w:t>
      </w:r>
      <w:proofErr w:type="gramStart"/>
      <w:r w:rsidRPr="0031141D">
        <w:rPr>
          <w:color w:val="000000"/>
          <w:sz w:val="24"/>
          <w:szCs w:val="24"/>
        </w:rPr>
        <w:t>sotto</w:t>
      </w:r>
      <w:r>
        <w:rPr>
          <w:color w:val="000000"/>
          <w:sz w:val="24"/>
          <w:szCs w:val="24"/>
        </w:rPr>
        <w:t xml:space="preserve"> </w:t>
      </w:r>
      <w:r w:rsidRPr="0031141D">
        <w:rPr>
          <w:color w:val="000000"/>
          <w:sz w:val="24"/>
          <w:szCs w:val="24"/>
        </w:rPr>
        <w:t>indicate</w:t>
      </w:r>
      <w:proofErr w:type="gramEnd"/>
      <w:r w:rsidRPr="0031141D">
        <w:rPr>
          <w:color w:val="000000"/>
          <w:sz w:val="24"/>
          <w:szCs w:val="24"/>
        </w:rPr>
        <w:t>, comunque nel limite massimo stabilito per ogni singolo evento:</w:t>
      </w:r>
    </w:p>
    <w:p w14:paraId="55F10B3D" w14:textId="77777777" w:rsidR="002032D6" w:rsidRPr="003512DE"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sidRPr="003512DE">
        <w:rPr>
          <w:rFonts w:ascii="Times New Roman" w:hAnsi="Times New Roman"/>
          <w:color w:val="000000"/>
          <w:sz w:val="24"/>
          <w:szCs w:val="24"/>
        </w:rPr>
        <w:t xml:space="preserve">80% delle spese sostenute per cure mediche ovvero per intervento chirurgico, ovvero per l’acquisto di dispositivi medici con marcatura CE, senza obbligo di allegare la relativa prescrizione medica, con esclusione delle cure dentistiche di cui alla successiva lettera </w:t>
      </w:r>
      <w:r>
        <w:rPr>
          <w:rFonts w:ascii="Times New Roman" w:hAnsi="Times New Roman"/>
          <w:color w:val="000000"/>
          <w:sz w:val="24"/>
          <w:szCs w:val="24"/>
        </w:rPr>
        <w:t>c</w:t>
      </w:r>
      <w:r w:rsidRPr="003512DE">
        <w:rPr>
          <w:rFonts w:ascii="Times New Roman" w:hAnsi="Times New Roman"/>
          <w:color w:val="000000"/>
          <w:sz w:val="24"/>
          <w:szCs w:val="24"/>
        </w:rPr>
        <w:t xml:space="preserve">) e dell’acquisto di occhiali e lenti a contatto, di cui alla successiva lettera </w:t>
      </w:r>
      <w:r>
        <w:rPr>
          <w:rFonts w:ascii="Times New Roman" w:hAnsi="Times New Roman"/>
          <w:color w:val="000000"/>
          <w:sz w:val="24"/>
          <w:szCs w:val="24"/>
        </w:rPr>
        <w:t>d</w:t>
      </w:r>
      <w:r w:rsidRPr="003512DE">
        <w:rPr>
          <w:rFonts w:ascii="Times New Roman" w:hAnsi="Times New Roman"/>
          <w:color w:val="000000"/>
          <w:sz w:val="24"/>
          <w:szCs w:val="24"/>
        </w:rPr>
        <w:t xml:space="preserve">) e della possibilità di rimborso per interventi di chirurgia meramente estetica, se non dettati da evento traumatico e quindi necessari non per fini di mero miglioramento estetico, entro il limite massimo di euro </w:t>
      </w:r>
      <w:r>
        <w:rPr>
          <w:rFonts w:ascii="Times New Roman" w:hAnsi="Times New Roman"/>
          <w:color w:val="000000"/>
          <w:sz w:val="24"/>
          <w:szCs w:val="24"/>
        </w:rPr>
        <w:t xml:space="preserve"> </w:t>
      </w:r>
      <w:r w:rsidRPr="00AC33B8">
        <w:rPr>
          <w:rFonts w:ascii="Times New Roman" w:hAnsi="Times New Roman"/>
          <w:color w:val="000000"/>
          <w:sz w:val="24"/>
          <w:szCs w:val="24"/>
        </w:rPr>
        <w:t>2.000,00</w:t>
      </w:r>
      <w:r w:rsidRPr="003512DE">
        <w:rPr>
          <w:rFonts w:ascii="Times New Roman" w:hAnsi="Times New Roman"/>
          <w:color w:val="000000"/>
          <w:sz w:val="24"/>
          <w:szCs w:val="24"/>
        </w:rPr>
        <w:t>; tali spese possono essere oggetto di sussidio, purché non altrimenti rimborsate anche a seguito di copertura assicurativa;</w:t>
      </w:r>
    </w:p>
    <w:p w14:paraId="1B48F788" w14:textId="77777777" w:rsidR="002032D6" w:rsidRPr="003512DE"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AC33B8">
        <w:rPr>
          <w:rFonts w:ascii="Times New Roman" w:hAnsi="Times New Roman"/>
          <w:color w:val="000000"/>
          <w:sz w:val="24"/>
          <w:szCs w:val="24"/>
        </w:rPr>
        <w:t>50%</w:t>
      </w:r>
      <w:r w:rsidRPr="003512DE">
        <w:rPr>
          <w:rFonts w:ascii="Times New Roman" w:hAnsi="Times New Roman"/>
          <w:color w:val="000000"/>
          <w:sz w:val="24"/>
          <w:szCs w:val="24"/>
        </w:rPr>
        <w:t xml:space="preserve"> delle spese sostenute per il pagamento di rette o di compensi regolarmente fatturati per assistenza domiciliare in favore dei propri genitori anche non conviventi</w:t>
      </w:r>
      <w:r w:rsidRPr="003512DE">
        <w:rPr>
          <w:rFonts w:ascii="Times New Roman" w:hAnsi="Times New Roman"/>
          <w:strike/>
          <w:color w:val="000000"/>
          <w:sz w:val="24"/>
          <w:szCs w:val="24"/>
        </w:rPr>
        <w:t>.</w:t>
      </w:r>
      <w:r w:rsidRPr="003512DE">
        <w:rPr>
          <w:rFonts w:ascii="Times New Roman" w:hAnsi="Times New Roman"/>
          <w:color w:val="000000"/>
          <w:sz w:val="24"/>
          <w:szCs w:val="24"/>
        </w:rPr>
        <w:t xml:space="preserve"> Il limite massimo erogabile è stabilito in </w:t>
      </w:r>
      <w:r w:rsidRPr="00CE1E60">
        <w:rPr>
          <w:rFonts w:ascii="Times New Roman" w:hAnsi="Times New Roman"/>
          <w:color w:val="000000"/>
          <w:sz w:val="24"/>
          <w:szCs w:val="24"/>
        </w:rPr>
        <w:t>euro 2.000,00;</w:t>
      </w:r>
    </w:p>
    <w:p w14:paraId="594CE41D" w14:textId="77777777" w:rsidR="002032D6" w:rsidRPr="003512DE"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sidRPr="00FD57A7">
        <w:rPr>
          <w:rFonts w:ascii="Times New Roman" w:hAnsi="Times New Roman"/>
          <w:color w:val="000000"/>
          <w:sz w:val="24"/>
          <w:szCs w:val="24"/>
        </w:rPr>
        <w:t>60%</w:t>
      </w:r>
      <w:r w:rsidRPr="003512DE">
        <w:rPr>
          <w:rFonts w:ascii="Times New Roman" w:hAnsi="Times New Roman"/>
          <w:color w:val="000000"/>
          <w:sz w:val="24"/>
          <w:szCs w:val="24"/>
        </w:rPr>
        <w:t xml:space="preserve"> delle spese sostenute per cure dentistiche, entro il limite massimo di euro</w:t>
      </w:r>
      <w:r>
        <w:rPr>
          <w:rFonts w:ascii="Times New Roman" w:hAnsi="Times New Roman"/>
          <w:color w:val="000000"/>
          <w:sz w:val="24"/>
          <w:szCs w:val="24"/>
        </w:rPr>
        <w:t xml:space="preserve"> 2.000,00;</w:t>
      </w:r>
    </w:p>
    <w:p w14:paraId="75D7FFDA" w14:textId="77777777" w:rsidR="002032D6"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AC33B8">
        <w:rPr>
          <w:rFonts w:ascii="Times New Roman" w:hAnsi="Times New Roman"/>
          <w:color w:val="000000"/>
          <w:sz w:val="24"/>
          <w:szCs w:val="24"/>
        </w:rPr>
        <w:t>60%</w:t>
      </w:r>
      <w:r w:rsidRPr="003512DE">
        <w:rPr>
          <w:rFonts w:ascii="Times New Roman" w:hAnsi="Times New Roman"/>
          <w:color w:val="000000"/>
          <w:sz w:val="24"/>
          <w:szCs w:val="24"/>
        </w:rPr>
        <w:t xml:space="preserve"> delle spese sostenute per acquisto di occhiali da vista, lenti a contatto curative e accessori relativi, senza obbligo di allegare la relativa prescrizione medica, entro il limite massimo di euro</w:t>
      </w:r>
      <w:r>
        <w:rPr>
          <w:rFonts w:ascii="Times New Roman" w:hAnsi="Times New Roman"/>
          <w:color w:val="000000"/>
          <w:sz w:val="24"/>
          <w:szCs w:val="24"/>
        </w:rPr>
        <w:t xml:space="preserve"> 800,00;</w:t>
      </w:r>
    </w:p>
    <w:p w14:paraId="7A7F4DCC" w14:textId="77777777" w:rsidR="006F710B" w:rsidRDefault="006F710B" w:rsidP="006F710B">
      <w:pPr>
        <w:autoSpaceDE w:val="0"/>
        <w:autoSpaceDN w:val="0"/>
        <w:adjustRightInd w:val="0"/>
        <w:spacing w:after="120"/>
        <w:jc w:val="both"/>
        <w:rPr>
          <w:color w:val="000000"/>
          <w:sz w:val="24"/>
          <w:szCs w:val="24"/>
        </w:rPr>
      </w:pPr>
    </w:p>
    <w:p w14:paraId="00D871D7" w14:textId="77777777" w:rsidR="006F710B" w:rsidRDefault="006F710B" w:rsidP="006F710B">
      <w:pPr>
        <w:autoSpaceDE w:val="0"/>
        <w:autoSpaceDN w:val="0"/>
        <w:adjustRightInd w:val="0"/>
        <w:spacing w:after="120"/>
        <w:jc w:val="both"/>
        <w:rPr>
          <w:color w:val="000000"/>
          <w:sz w:val="24"/>
          <w:szCs w:val="24"/>
        </w:rPr>
      </w:pPr>
    </w:p>
    <w:p w14:paraId="0A93F9C9" w14:textId="77777777" w:rsidR="006F710B" w:rsidRDefault="006F710B" w:rsidP="006F710B">
      <w:pPr>
        <w:autoSpaceDE w:val="0"/>
        <w:autoSpaceDN w:val="0"/>
        <w:adjustRightInd w:val="0"/>
        <w:spacing w:after="120"/>
        <w:jc w:val="both"/>
        <w:rPr>
          <w:color w:val="000000"/>
          <w:sz w:val="24"/>
          <w:szCs w:val="24"/>
        </w:rPr>
      </w:pPr>
    </w:p>
    <w:p w14:paraId="69E23BBB" w14:textId="77777777" w:rsidR="00C9342A" w:rsidRDefault="00C9342A" w:rsidP="006F710B">
      <w:pPr>
        <w:autoSpaceDE w:val="0"/>
        <w:autoSpaceDN w:val="0"/>
        <w:adjustRightInd w:val="0"/>
        <w:spacing w:after="120"/>
        <w:jc w:val="both"/>
        <w:rPr>
          <w:color w:val="000000"/>
          <w:sz w:val="24"/>
          <w:szCs w:val="24"/>
        </w:rPr>
      </w:pPr>
    </w:p>
    <w:p w14:paraId="271A649E" w14:textId="77777777" w:rsidR="006F710B" w:rsidRPr="006F710B" w:rsidRDefault="006F710B" w:rsidP="006F710B">
      <w:pPr>
        <w:autoSpaceDE w:val="0"/>
        <w:autoSpaceDN w:val="0"/>
        <w:adjustRightInd w:val="0"/>
        <w:spacing w:after="120"/>
        <w:jc w:val="both"/>
        <w:rPr>
          <w:color w:val="000000"/>
          <w:sz w:val="24"/>
          <w:szCs w:val="24"/>
        </w:rPr>
      </w:pPr>
    </w:p>
    <w:p w14:paraId="3A92BDF1" w14:textId="77777777" w:rsidR="002032D6" w:rsidRPr="003512DE"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C32455">
        <w:rPr>
          <w:rFonts w:ascii="Times New Roman" w:hAnsi="Times New Roman"/>
          <w:color w:val="000000"/>
          <w:sz w:val="24"/>
          <w:szCs w:val="24"/>
        </w:rPr>
        <w:t>50%</w:t>
      </w:r>
      <w:r w:rsidRPr="003512DE">
        <w:rPr>
          <w:rFonts w:ascii="Times New Roman" w:hAnsi="Times New Roman"/>
          <w:color w:val="000000"/>
          <w:sz w:val="24"/>
          <w:szCs w:val="24"/>
        </w:rPr>
        <w:t xml:space="preserve"> delle spese sostenute per la retta scolastica per l'asilo nido e/o per la scuola per l’infanzia dei figli, per la frequenza di centri estivi durante l'interruzione del ciclo scolastico, per l'acquisto di testi scolastici/universitari, per l'iscrizione ai corsi universitari dei figli fino a ventisei anni d'età e per le tasse di esame, entro il limite massimo di euro </w:t>
      </w:r>
      <w:r>
        <w:rPr>
          <w:rFonts w:ascii="Times New Roman" w:hAnsi="Times New Roman"/>
          <w:color w:val="000000"/>
          <w:sz w:val="24"/>
          <w:szCs w:val="24"/>
        </w:rPr>
        <w:t>1.500,00;</w:t>
      </w:r>
    </w:p>
    <w:p w14:paraId="2A8D9766" w14:textId="77777777" w:rsidR="002032D6" w:rsidRPr="003512DE" w:rsidRDefault="002032D6" w:rsidP="002032D6">
      <w:pPr>
        <w:pStyle w:val="Paragrafoelenco"/>
        <w:numPr>
          <w:ilvl w:val="0"/>
          <w:numId w:val="34"/>
        </w:numPr>
        <w:autoSpaceDE w:val="0"/>
        <w:autoSpaceDN w:val="0"/>
        <w:adjustRightInd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F4335B">
        <w:rPr>
          <w:rFonts w:ascii="Times New Roman" w:hAnsi="Times New Roman"/>
          <w:color w:val="000000"/>
          <w:sz w:val="24"/>
          <w:szCs w:val="24"/>
        </w:rPr>
        <w:t>40%</w:t>
      </w:r>
      <w:r w:rsidRPr="003512DE">
        <w:rPr>
          <w:rFonts w:ascii="Times New Roman" w:hAnsi="Times New Roman"/>
          <w:color w:val="000000"/>
          <w:sz w:val="24"/>
          <w:szCs w:val="24"/>
        </w:rPr>
        <w:t xml:space="preserve"> delle spese sostenute per polizze assicurative sanitarie private, entro il limite massimo di euro 400,00;</w:t>
      </w:r>
    </w:p>
    <w:p w14:paraId="14F5FD86" w14:textId="77777777" w:rsidR="002032D6" w:rsidRPr="003512DE" w:rsidRDefault="002032D6" w:rsidP="002032D6">
      <w:pPr>
        <w:pStyle w:val="Paragrafoelenco"/>
        <w:numPr>
          <w:ilvl w:val="0"/>
          <w:numId w:val="34"/>
        </w:numPr>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B6A29">
        <w:rPr>
          <w:rFonts w:ascii="Times New Roman" w:hAnsi="Times New Roman"/>
          <w:color w:val="000000"/>
          <w:sz w:val="24"/>
          <w:szCs w:val="24"/>
        </w:rPr>
        <w:t>40%</w:t>
      </w:r>
      <w:r w:rsidRPr="003512DE">
        <w:rPr>
          <w:rFonts w:ascii="Times New Roman" w:hAnsi="Times New Roman"/>
          <w:color w:val="000000"/>
          <w:sz w:val="24"/>
          <w:szCs w:val="24"/>
        </w:rPr>
        <w:t xml:space="preserve"> degli interessi di mutuo o dei canoni di locazione per l’immobile destinato a residenza del nucleo familiare, entro il limite massimo di euro 1.500,00</w:t>
      </w:r>
      <w:r>
        <w:rPr>
          <w:rFonts w:ascii="Times New Roman" w:hAnsi="Times New Roman"/>
          <w:color w:val="000000"/>
          <w:sz w:val="24"/>
          <w:szCs w:val="24"/>
        </w:rPr>
        <w:t xml:space="preserve"> e comunque non superiore al 10% del canone annuo di locazione; </w:t>
      </w:r>
    </w:p>
    <w:p w14:paraId="3C0BAC83" w14:textId="77777777" w:rsidR="002032D6" w:rsidRPr="003512DE" w:rsidRDefault="002032D6" w:rsidP="002032D6">
      <w:pPr>
        <w:pStyle w:val="Paragrafoelenco"/>
        <w:numPr>
          <w:ilvl w:val="0"/>
          <w:numId w:val="34"/>
        </w:numPr>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30</w:t>
      </w:r>
      <w:r w:rsidRPr="005C2E3A">
        <w:rPr>
          <w:rFonts w:ascii="Times New Roman" w:hAnsi="Times New Roman"/>
          <w:color w:val="000000"/>
          <w:sz w:val="24"/>
          <w:szCs w:val="24"/>
        </w:rPr>
        <w:t>%</w:t>
      </w:r>
      <w:r w:rsidRPr="003512DE">
        <w:rPr>
          <w:rFonts w:ascii="Times New Roman" w:hAnsi="Times New Roman"/>
          <w:color w:val="000000"/>
          <w:sz w:val="24"/>
          <w:szCs w:val="24"/>
        </w:rPr>
        <w:t xml:space="preserve"> delle spese sostenute per abbonamenti per spese di viaggio annuali o mensili del nucleo familiare</w:t>
      </w:r>
      <w:r>
        <w:rPr>
          <w:rFonts w:ascii="Times New Roman" w:hAnsi="Times New Roman"/>
          <w:color w:val="000000"/>
          <w:sz w:val="24"/>
          <w:szCs w:val="24"/>
        </w:rPr>
        <w:t>, nel limite massimo annuo di euro 300,00.</w:t>
      </w:r>
    </w:p>
    <w:p w14:paraId="26E5E539" w14:textId="77777777" w:rsidR="002032D6" w:rsidRPr="007A07CF" w:rsidRDefault="002032D6" w:rsidP="002032D6">
      <w:pPr>
        <w:spacing w:after="120"/>
        <w:jc w:val="both"/>
        <w:rPr>
          <w:sz w:val="24"/>
          <w:szCs w:val="24"/>
        </w:rPr>
      </w:pPr>
      <w:r>
        <w:rPr>
          <w:sz w:val="24"/>
          <w:szCs w:val="24"/>
        </w:rPr>
        <w:t xml:space="preserve">2. </w:t>
      </w:r>
      <w:r w:rsidRPr="007A07CF">
        <w:rPr>
          <w:sz w:val="24"/>
          <w:szCs w:val="24"/>
        </w:rPr>
        <w:t>Nel caso di spese per onoranze funebri sostenute dal dipendente per decesso dei figli, del coniuge</w:t>
      </w:r>
      <w:r>
        <w:rPr>
          <w:sz w:val="24"/>
          <w:szCs w:val="24"/>
        </w:rPr>
        <w:t xml:space="preserve"> o</w:t>
      </w:r>
      <w:r w:rsidRPr="007A07CF">
        <w:rPr>
          <w:sz w:val="24"/>
          <w:szCs w:val="24"/>
        </w:rPr>
        <w:t xml:space="preserve"> del convivente more uxorio il </w:t>
      </w:r>
      <w:r>
        <w:rPr>
          <w:sz w:val="24"/>
          <w:szCs w:val="24"/>
        </w:rPr>
        <w:t>sussidi</w:t>
      </w:r>
      <w:r w:rsidRPr="007A07CF">
        <w:rPr>
          <w:sz w:val="24"/>
          <w:szCs w:val="24"/>
        </w:rPr>
        <w:t xml:space="preserve">o è stabilito entro il limite massimo di euro </w:t>
      </w:r>
      <w:r w:rsidRPr="00E45790">
        <w:rPr>
          <w:sz w:val="24"/>
          <w:szCs w:val="24"/>
        </w:rPr>
        <w:t>1.000,00.</w:t>
      </w:r>
      <w:r>
        <w:rPr>
          <w:sz w:val="24"/>
          <w:szCs w:val="24"/>
        </w:rPr>
        <w:t xml:space="preserve"> </w:t>
      </w:r>
      <w:r w:rsidRPr="007A07CF">
        <w:rPr>
          <w:sz w:val="24"/>
          <w:szCs w:val="24"/>
        </w:rPr>
        <w:t xml:space="preserve">Nel caso di spese per onoranze funebri sostenute dal dipendente per decesso di un genitore, del suocero/a, e di parenti o affini entro il </w:t>
      </w:r>
      <w:proofErr w:type="gramStart"/>
      <w:r w:rsidRPr="007A07CF">
        <w:rPr>
          <w:sz w:val="24"/>
          <w:szCs w:val="24"/>
        </w:rPr>
        <w:t>2°</w:t>
      </w:r>
      <w:proofErr w:type="gramEnd"/>
      <w:r w:rsidRPr="007A07CF">
        <w:rPr>
          <w:sz w:val="24"/>
          <w:szCs w:val="24"/>
        </w:rPr>
        <w:t xml:space="preserve"> grado di parentela ancorché non conviventi o di altro componente il nucleo familiare, il </w:t>
      </w:r>
      <w:r>
        <w:rPr>
          <w:sz w:val="24"/>
          <w:szCs w:val="24"/>
        </w:rPr>
        <w:t>sussidi</w:t>
      </w:r>
      <w:r w:rsidRPr="007A07CF">
        <w:rPr>
          <w:sz w:val="24"/>
          <w:szCs w:val="24"/>
        </w:rPr>
        <w:t xml:space="preserve">o è stabilito entro il limite massimo di euro </w:t>
      </w:r>
      <w:r w:rsidRPr="009F0358">
        <w:rPr>
          <w:sz w:val="24"/>
          <w:szCs w:val="24"/>
        </w:rPr>
        <w:t>600,00</w:t>
      </w:r>
      <w:r w:rsidRPr="007A07CF">
        <w:rPr>
          <w:sz w:val="24"/>
          <w:szCs w:val="24"/>
        </w:rPr>
        <w:t>. Nel caso di più eventi luttuosi, tale limite è riferibile a ogni singolo evento.</w:t>
      </w:r>
      <w:r>
        <w:rPr>
          <w:sz w:val="24"/>
          <w:szCs w:val="24"/>
        </w:rPr>
        <w:t xml:space="preserve"> </w:t>
      </w:r>
    </w:p>
    <w:p w14:paraId="5C97880F"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3. In caso di richiesta di </w:t>
      </w:r>
      <w:r>
        <w:rPr>
          <w:color w:val="000000"/>
          <w:sz w:val="24"/>
          <w:szCs w:val="24"/>
        </w:rPr>
        <w:t>sussidi</w:t>
      </w:r>
      <w:r w:rsidRPr="0031141D">
        <w:rPr>
          <w:color w:val="000000"/>
          <w:sz w:val="24"/>
          <w:szCs w:val="24"/>
        </w:rPr>
        <w:t xml:space="preserve">o per più eventi, l'importo complessivo del </w:t>
      </w:r>
      <w:r>
        <w:rPr>
          <w:color w:val="000000"/>
          <w:sz w:val="24"/>
          <w:szCs w:val="24"/>
        </w:rPr>
        <w:t>sussidi</w:t>
      </w:r>
      <w:r w:rsidRPr="0031141D">
        <w:rPr>
          <w:color w:val="000000"/>
          <w:sz w:val="24"/>
          <w:szCs w:val="24"/>
        </w:rPr>
        <w:t>o concesso non potrà comunque superare euro</w:t>
      </w:r>
      <w:r>
        <w:rPr>
          <w:color w:val="000000"/>
          <w:sz w:val="24"/>
          <w:szCs w:val="24"/>
        </w:rPr>
        <w:t xml:space="preserve"> </w:t>
      </w:r>
      <w:r w:rsidRPr="00C93435">
        <w:rPr>
          <w:color w:val="000000"/>
          <w:sz w:val="24"/>
          <w:szCs w:val="24"/>
        </w:rPr>
        <w:t>3.000,00.</w:t>
      </w:r>
      <w:r w:rsidRPr="0031141D">
        <w:rPr>
          <w:color w:val="000000"/>
          <w:sz w:val="24"/>
          <w:szCs w:val="24"/>
        </w:rPr>
        <w:t xml:space="preserve"> Ai fini del </w:t>
      </w:r>
      <w:proofErr w:type="gramStart"/>
      <w:r w:rsidRPr="0031141D">
        <w:rPr>
          <w:color w:val="000000"/>
          <w:sz w:val="24"/>
          <w:szCs w:val="24"/>
        </w:rPr>
        <w:t>predetto</w:t>
      </w:r>
      <w:proofErr w:type="gramEnd"/>
      <w:r w:rsidRPr="0031141D">
        <w:rPr>
          <w:color w:val="000000"/>
          <w:sz w:val="24"/>
          <w:szCs w:val="24"/>
        </w:rPr>
        <w:t xml:space="preserve"> limite non sono computate le somme erogate per gli eventi di cui al comma 2 e</w:t>
      </w:r>
      <w:r>
        <w:rPr>
          <w:color w:val="000000"/>
          <w:sz w:val="24"/>
          <w:szCs w:val="24"/>
        </w:rPr>
        <w:t xml:space="preserve"> al successivo comma 5</w:t>
      </w:r>
      <w:r w:rsidRPr="00C93435">
        <w:rPr>
          <w:color w:val="000000"/>
          <w:sz w:val="24"/>
          <w:szCs w:val="24"/>
        </w:rPr>
        <w:t>.</w:t>
      </w:r>
      <w:r w:rsidRPr="0031141D">
        <w:rPr>
          <w:color w:val="000000"/>
          <w:sz w:val="24"/>
          <w:szCs w:val="24"/>
        </w:rPr>
        <w:t xml:space="preserve"> </w:t>
      </w:r>
    </w:p>
    <w:p w14:paraId="3C4B84CF" w14:textId="77777777" w:rsidR="002032D6" w:rsidRDefault="002032D6" w:rsidP="002032D6">
      <w:pPr>
        <w:spacing w:after="120"/>
        <w:jc w:val="both"/>
        <w:rPr>
          <w:color w:val="000000"/>
          <w:sz w:val="24"/>
          <w:szCs w:val="24"/>
        </w:rPr>
      </w:pPr>
      <w:r w:rsidRPr="007A07CF">
        <w:rPr>
          <w:color w:val="000000"/>
          <w:sz w:val="24"/>
          <w:szCs w:val="24"/>
        </w:rPr>
        <w:t xml:space="preserve">4. </w:t>
      </w:r>
      <w:bookmarkStart w:id="3" w:name="_Hlk37937456"/>
      <w:r w:rsidRPr="007A07CF">
        <w:rPr>
          <w:color w:val="000000"/>
          <w:sz w:val="24"/>
          <w:szCs w:val="24"/>
        </w:rPr>
        <w:t>Nel caso di decesso del dipendente</w:t>
      </w:r>
      <w:r>
        <w:rPr>
          <w:color w:val="000000"/>
          <w:sz w:val="24"/>
          <w:szCs w:val="24"/>
        </w:rPr>
        <w:t>,</w:t>
      </w:r>
      <w:r w:rsidRPr="007A07CF">
        <w:rPr>
          <w:color w:val="000000"/>
          <w:sz w:val="24"/>
          <w:szCs w:val="24"/>
        </w:rPr>
        <w:t xml:space="preserve"> </w:t>
      </w:r>
      <w:r w:rsidRPr="003512DE">
        <w:rPr>
          <w:sz w:val="24"/>
          <w:szCs w:val="24"/>
        </w:rPr>
        <w:t xml:space="preserve">il rimborso delle spese sostenute dal dipendente </w:t>
      </w:r>
      <w:r>
        <w:rPr>
          <w:sz w:val="24"/>
          <w:szCs w:val="24"/>
        </w:rPr>
        <w:t xml:space="preserve">nell’anno di riferimento </w:t>
      </w:r>
      <w:r w:rsidRPr="003512DE">
        <w:rPr>
          <w:sz w:val="24"/>
          <w:szCs w:val="24"/>
        </w:rPr>
        <w:t xml:space="preserve">e presentate da </w:t>
      </w:r>
      <w:r>
        <w:rPr>
          <w:sz w:val="24"/>
          <w:szCs w:val="24"/>
        </w:rPr>
        <w:t>uno degli eredi</w:t>
      </w:r>
      <w:r w:rsidRPr="003512DE">
        <w:rPr>
          <w:sz w:val="24"/>
          <w:szCs w:val="24"/>
        </w:rPr>
        <w:t xml:space="preserve"> del dipendente deceduto viene effettuato sulla base dell'asse ereditario. La somma complessiva erogabil</w:t>
      </w:r>
      <w:r w:rsidRPr="007A07CF">
        <w:rPr>
          <w:color w:val="000000"/>
          <w:sz w:val="24"/>
          <w:szCs w:val="24"/>
        </w:rPr>
        <w:t>e è pari a un massimo di euro</w:t>
      </w:r>
      <w:r>
        <w:rPr>
          <w:color w:val="000000"/>
          <w:sz w:val="24"/>
          <w:szCs w:val="24"/>
        </w:rPr>
        <w:t xml:space="preserve"> </w:t>
      </w:r>
      <w:r w:rsidRPr="00742144">
        <w:rPr>
          <w:color w:val="000000"/>
          <w:sz w:val="24"/>
          <w:szCs w:val="24"/>
        </w:rPr>
        <w:t>3.000,00.</w:t>
      </w:r>
      <w:r>
        <w:rPr>
          <w:color w:val="000000"/>
          <w:sz w:val="24"/>
          <w:szCs w:val="24"/>
        </w:rPr>
        <w:t xml:space="preserve"> </w:t>
      </w:r>
    </w:p>
    <w:p w14:paraId="3832DF7A" w14:textId="77777777" w:rsidR="002032D6" w:rsidRDefault="002032D6" w:rsidP="002032D6">
      <w:pPr>
        <w:spacing w:after="120"/>
        <w:jc w:val="both"/>
        <w:rPr>
          <w:color w:val="000000"/>
          <w:sz w:val="24"/>
          <w:szCs w:val="24"/>
        </w:rPr>
      </w:pPr>
      <w:r w:rsidRPr="0FE1C8F1">
        <w:rPr>
          <w:color w:val="000000" w:themeColor="text1"/>
          <w:sz w:val="24"/>
          <w:szCs w:val="24"/>
        </w:rPr>
        <w:t>5. Nel caso di decesso del dipendente,</w:t>
      </w:r>
      <w:r>
        <w:rPr>
          <w:color w:val="000000" w:themeColor="text1"/>
          <w:sz w:val="24"/>
          <w:szCs w:val="24"/>
        </w:rPr>
        <w:t xml:space="preserve"> la persona che ha sostenuto le spese del funerale è ammessa immediatamente a presentare la domanda di sussidio a copertura di tali spese, in deroga alle procedure ordinarie indicate. </w:t>
      </w:r>
      <w:r w:rsidRPr="0FE1C8F1">
        <w:rPr>
          <w:color w:val="000000" w:themeColor="text1"/>
          <w:sz w:val="24"/>
          <w:szCs w:val="24"/>
        </w:rPr>
        <w:t>La somma erogabile viene corrisposta entro 60 giorni dalla richiesta, previa verifica da parte di una Commissione appositamente istituita dal Direttore Generale. La somma erogabile è pari a un massimo di euro</w:t>
      </w:r>
      <w:r>
        <w:rPr>
          <w:color w:val="000000" w:themeColor="text1"/>
          <w:sz w:val="24"/>
          <w:szCs w:val="24"/>
        </w:rPr>
        <w:t xml:space="preserve"> </w:t>
      </w:r>
      <w:r w:rsidRPr="002C3183">
        <w:rPr>
          <w:color w:val="000000" w:themeColor="text1"/>
          <w:sz w:val="24"/>
          <w:szCs w:val="24"/>
        </w:rPr>
        <w:t>2</w:t>
      </w:r>
      <w:r>
        <w:rPr>
          <w:color w:val="000000" w:themeColor="text1"/>
          <w:sz w:val="24"/>
          <w:szCs w:val="24"/>
        </w:rPr>
        <w:t>.</w:t>
      </w:r>
      <w:r w:rsidRPr="002C3183">
        <w:rPr>
          <w:color w:val="000000" w:themeColor="text1"/>
          <w:sz w:val="24"/>
          <w:szCs w:val="24"/>
        </w:rPr>
        <w:t>500</w:t>
      </w:r>
      <w:r>
        <w:rPr>
          <w:color w:val="000000" w:themeColor="text1"/>
          <w:sz w:val="24"/>
          <w:szCs w:val="24"/>
        </w:rPr>
        <w:t>,00.</w:t>
      </w:r>
    </w:p>
    <w:p w14:paraId="12B422D7" w14:textId="77777777" w:rsidR="002032D6" w:rsidRDefault="002032D6" w:rsidP="002032D6">
      <w:pPr>
        <w:spacing w:after="120"/>
        <w:jc w:val="both"/>
        <w:rPr>
          <w:color w:val="000000"/>
          <w:sz w:val="24"/>
          <w:szCs w:val="24"/>
        </w:rPr>
      </w:pPr>
    </w:p>
    <w:p w14:paraId="23A94B94" w14:textId="77777777" w:rsidR="002032D6" w:rsidRPr="00BB32AB" w:rsidRDefault="002032D6" w:rsidP="002032D6">
      <w:pPr>
        <w:pStyle w:val="Titolo1"/>
        <w:rPr>
          <w:rFonts w:ascii="Times New Roman" w:hAnsi="Times New Roman"/>
          <w:b w:val="0"/>
          <w:bCs w:val="0"/>
          <w:sz w:val="24"/>
          <w:szCs w:val="24"/>
        </w:rPr>
      </w:pPr>
      <w:bookmarkStart w:id="4" w:name="_Toc45055105"/>
      <w:bookmarkEnd w:id="3"/>
      <w:r w:rsidRPr="00BB32AB">
        <w:rPr>
          <w:rFonts w:ascii="Times New Roman" w:hAnsi="Times New Roman"/>
          <w:sz w:val="24"/>
          <w:szCs w:val="24"/>
        </w:rPr>
        <w:t>Art. 3 – Modalità e termine di presentazione delle richieste di sussidio</w:t>
      </w:r>
      <w:bookmarkEnd w:id="4"/>
      <w:r w:rsidRPr="00BB32AB">
        <w:rPr>
          <w:rFonts w:ascii="Times New Roman" w:hAnsi="Times New Roman"/>
          <w:sz w:val="24"/>
          <w:szCs w:val="24"/>
        </w:rPr>
        <w:t xml:space="preserve"> </w:t>
      </w:r>
    </w:p>
    <w:p w14:paraId="30C52C75"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Ai fini dell'ammissibilità dell'istanza, il modulo di richiesta compilato e sottoscritto deve pervenire all'Amministrazione centrale del CREA, secondo disposizioni impartite annualmente con apposita circolare, entro e non oltre il 30 aprile dell'anno successivo a quello cui si riferiscono le spese per le quali si richiede il </w:t>
      </w:r>
      <w:r>
        <w:rPr>
          <w:color w:val="000000"/>
          <w:sz w:val="24"/>
          <w:szCs w:val="24"/>
        </w:rPr>
        <w:t>sussidi</w:t>
      </w:r>
      <w:r w:rsidRPr="0031141D">
        <w:rPr>
          <w:color w:val="000000"/>
          <w:sz w:val="24"/>
          <w:szCs w:val="24"/>
        </w:rPr>
        <w:t xml:space="preserve">o. </w:t>
      </w:r>
    </w:p>
    <w:p w14:paraId="1747471E"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2. Per le spese oggetto di istanza di </w:t>
      </w:r>
      <w:r>
        <w:rPr>
          <w:color w:val="000000"/>
          <w:sz w:val="24"/>
          <w:szCs w:val="24"/>
        </w:rPr>
        <w:t>sussidi</w:t>
      </w:r>
      <w:r w:rsidRPr="0031141D">
        <w:rPr>
          <w:color w:val="000000"/>
          <w:sz w:val="24"/>
          <w:szCs w:val="24"/>
        </w:rPr>
        <w:t xml:space="preserve">o si intendono tutte quelle sostenute direttamente dal richiedente </w:t>
      </w:r>
      <w:r w:rsidRPr="009730C7">
        <w:rPr>
          <w:color w:val="000000"/>
          <w:sz w:val="24"/>
          <w:szCs w:val="24"/>
        </w:rPr>
        <w:t>o dal suo nucleo familiare dal</w:t>
      </w:r>
      <w:r w:rsidRPr="0031141D">
        <w:rPr>
          <w:color w:val="000000"/>
          <w:sz w:val="24"/>
          <w:szCs w:val="24"/>
        </w:rPr>
        <w:t xml:space="preserve"> 1° gennaio al 31 dicembre dell'anno precedente a quello di presentazione dell'istanza medesima. </w:t>
      </w:r>
    </w:p>
    <w:p w14:paraId="24800FBC"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3. Il modulo di richiesta di </w:t>
      </w:r>
      <w:r>
        <w:rPr>
          <w:color w:val="000000"/>
          <w:sz w:val="24"/>
          <w:szCs w:val="24"/>
        </w:rPr>
        <w:t>sussidi</w:t>
      </w:r>
      <w:r w:rsidRPr="0031141D">
        <w:rPr>
          <w:color w:val="000000"/>
          <w:sz w:val="24"/>
          <w:szCs w:val="24"/>
        </w:rPr>
        <w:t xml:space="preserve">o, </w:t>
      </w:r>
      <w:r>
        <w:rPr>
          <w:color w:val="000000"/>
          <w:sz w:val="24"/>
          <w:szCs w:val="24"/>
        </w:rPr>
        <w:t xml:space="preserve">presentato da un solo componente del nucleo familiare qualora più di un componente sia dipendente dell’Ente, e </w:t>
      </w:r>
      <w:r w:rsidRPr="0031141D">
        <w:rPr>
          <w:color w:val="000000"/>
          <w:sz w:val="24"/>
          <w:szCs w:val="24"/>
        </w:rPr>
        <w:t xml:space="preserve">redatto secondo lo schema predisposto dall'amministrazione, deve essere corredato obbligatoriamente, pena la non ammissione ai </w:t>
      </w:r>
      <w:r>
        <w:rPr>
          <w:color w:val="000000"/>
          <w:sz w:val="24"/>
          <w:szCs w:val="24"/>
        </w:rPr>
        <w:t>sussidi</w:t>
      </w:r>
      <w:r w:rsidRPr="0031141D">
        <w:rPr>
          <w:color w:val="000000"/>
          <w:sz w:val="24"/>
          <w:szCs w:val="24"/>
        </w:rPr>
        <w:t xml:space="preserve">, da: </w:t>
      </w:r>
    </w:p>
    <w:p w14:paraId="5FE85DDC" w14:textId="77777777" w:rsidR="002032D6" w:rsidRDefault="002032D6" w:rsidP="002032D6">
      <w:pPr>
        <w:autoSpaceDE w:val="0"/>
        <w:autoSpaceDN w:val="0"/>
        <w:adjustRightInd w:val="0"/>
        <w:spacing w:after="120"/>
        <w:ind w:firstLine="708"/>
        <w:jc w:val="both"/>
        <w:rPr>
          <w:color w:val="000000"/>
          <w:sz w:val="24"/>
          <w:szCs w:val="24"/>
        </w:rPr>
      </w:pPr>
      <w:r w:rsidRPr="0031141D">
        <w:rPr>
          <w:color w:val="000000"/>
          <w:sz w:val="24"/>
          <w:szCs w:val="24"/>
        </w:rPr>
        <w:t xml:space="preserve">• fotocopia di un documento di identità in corso di validità del richiedente; </w:t>
      </w:r>
    </w:p>
    <w:p w14:paraId="7065B475" w14:textId="77777777" w:rsidR="006F710B" w:rsidRDefault="006F710B" w:rsidP="002032D6">
      <w:pPr>
        <w:autoSpaceDE w:val="0"/>
        <w:autoSpaceDN w:val="0"/>
        <w:adjustRightInd w:val="0"/>
        <w:spacing w:after="120"/>
        <w:ind w:firstLine="708"/>
        <w:jc w:val="both"/>
        <w:rPr>
          <w:color w:val="000000"/>
          <w:sz w:val="24"/>
          <w:szCs w:val="24"/>
        </w:rPr>
      </w:pPr>
    </w:p>
    <w:p w14:paraId="08C8F028" w14:textId="77777777" w:rsidR="006F710B" w:rsidRDefault="006F710B" w:rsidP="002032D6">
      <w:pPr>
        <w:autoSpaceDE w:val="0"/>
        <w:autoSpaceDN w:val="0"/>
        <w:adjustRightInd w:val="0"/>
        <w:spacing w:after="120"/>
        <w:ind w:firstLine="708"/>
        <w:jc w:val="both"/>
        <w:rPr>
          <w:color w:val="000000"/>
          <w:sz w:val="24"/>
          <w:szCs w:val="24"/>
        </w:rPr>
      </w:pPr>
    </w:p>
    <w:p w14:paraId="1FB1E78E" w14:textId="77777777" w:rsidR="006F710B" w:rsidRDefault="006F710B" w:rsidP="002032D6">
      <w:pPr>
        <w:autoSpaceDE w:val="0"/>
        <w:autoSpaceDN w:val="0"/>
        <w:adjustRightInd w:val="0"/>
        <w:spacing w:after="120"/>
        <w:ind w:firstLine="708"/>
        <w:jc w:val="both"/>
        <w:rPr>
          <w:color w:val="000000"/>
          <w:sz w:val="24"/>
          <w:szCs w:val="24"/>
        </w:rPr>
      </w:pPr>
    </w:p>
    <w:p w14:paraId="070CEED5" w14:textId="77777777" w:rsidR="006F710B" w:rsidRDefault="006F710B" w:rsidP="002032D6">
      <w:pPr>
        <w:autoSpaceDE w:val="0"/>
        <w:autoSpaceDN w:val="0"/>
        <w:adjustRightInd w:val="0"/>
        <w:spacing w:after="120"/>
        <w:ind w:firstLine="708"/>
        <w:jc w:val="both"/>
        <w:rPr>
          <w:color w:val="000000"/>
          <w:sz w:val="24"/>
          <w:szCs w:val="24"/>
        </w:rPr>
      </w:pPr>
    </w:p>
    <w:p w14:paraId="1633165B" w14:textId="77777777" w:rsidR="002032D6" w:rsidRDefault="002032D6" w:rsidP="002032D6">
      <w:pPr>
        <w:spacing w:after="120"/>
        <w:ind w:left="708"/>
        <w:jc w:val="both"/>
        <w:rPr>
          <w:bCs/>
          <w:sz w:val="24"/>
          <w:szCs w:val="24"/>
          <w:lang w:eastAsia="he-IL" w:bidi="he-IL"/>
        </w:rPr>
      </w:pPr>
      <w:r w:rsidRPr="0031141D">
        <w:rPr>
          <w:color w:val="000000"/>
          <w:sz w:val="24"/>
          <w:szCs w:val="24"/>
        </w:rPr>
        <w:t xml:space="preserve">• idonea ed esaustiva documentazione giustificativa comprovante l'evento per il quale si richiede il </w:t>
      </w:r>
      <w:r>
        <w:rPr>
          <w:color w:val="000000"/>
          <w:sz w:val="24"/>
          <w:szCs w:val="24"/>
        </w:rPr>
        <w:t>sussidi</w:t>
      </w:r>
      <w:r w:rsidRPr="0031141D">
        <w:rPr>
          <w:color w:val="000000"/>
          <w:sz w:val="24"/>
          <w:szCs w:val="24"/>
        </w:rPr>
        <w:t xml:space="preserve">o dalla quale deve risultare l'esatta indicazione del soggetto cui l'evento si riferisce o il relativo codice fiscale. </w:t>
      </w:r>
      <w:r>
        <w:rPr>
          <w:color w:val="000000"/>
          <w:sz w:val="24"/>
          <w:szCs w:val="24"/>
        </w:rPr>
        <w:t>N</w:t>
      </w:r>
      <w:r w:rsidRPr="00663933">
        <w:rPr>
          <w:bCs/>
          <w:sz w:val="24"/>
          <w:szCs w:val="24"/>
          <w:lang w:eastAsia="he-IL" w:bidi="he-IL"/>
        </w:rPr>
        <w:t xml:space="preserve">on sono considerati idonei </w:t>
      </w:r>
      <w:r>
        <w:rPr>
          <w:bCs/>
          <w:sz w:val="24"/>
          <w:szCs w:val="24"/>
          <w:lang w:eastAsia="he-IL" w:bidi="he-IL"/>
        </w:rPr>
        <w:t xml:space="preserve">ed esaustivi </w:t>
      </w:r>
      <w:r w:rsidRPr="00663933">
        <w:rPr>
          <w:bCs/>
          <w:sz w:val="24"/>
          <w:szCs w:val="24"/>
          <w:lang w:eastAsia="he-IL" w:bidi="he-IL"/>
        </w:rPr>
        <w:t>i prospetti della dichiarazione precompilata a cura dell’Agenzia delle Entrate e/o gli elenchi delle spese sanitarie forniti dal Sistema Tessera Sanitaria STS del M</w:t>
      </w:r>
      <w:r>
        <w:rPr>
          <w:bCs/>
          <w:sz w:val="24"/>
          <w:szCs w:val="24"/>
          <w:lang w:eastAsia="he-IL" w:bidi="he-IL"/>
        </w:rPr>
        <w:t>inistero dell’Economia e delle Finanze.</w:t>
      </w:r>
    </w:p>
    <w:p w14:paraId="40ED64A5" w14:textId="77777777" w:rsidR="002032D6" w:rsidRPr="00F264A3" w:rsidRDefault="002032D6" w:rsidP="002032D6">
      <w:pPr>
        <w:autoSpaceDE w:val="0"/>
        <w:autoSpaceDN w:val="0"/>
        <w:adjustRightInd w:val="0"/>
        <w:spacing w:after="120"/>
        <w:jc w:val="both"/>
        <w:rPr>
          <w:color w:val="000000"/>
          <w:sz w:val="24"/>
          <w:szCs w:val="24"/>
        </w:rPr>
      </w:pPr>
      <w:r w:rsidRPr="00F264A3">
        <w:rPr>
          <w:bCs/>
          <w:sz w:val="24"/>
          <w:szCs w:val="24"/>
          <w:lang w:eastAsia="he-IL" w:bidi="he-IL"/>
        </w:rPr>
        <w:t xml:space="preserve">Ai fini </w:t>
      </w:r>
      <w:r w:rsidRPr="003512DE">
        <w:rPr>
          <w:bCs/>
          <w:sz w:val="24"/>
          <w:szCs w:val="24"/>
          <w:lang w:eastAsia="he-IL" w:bidi="he-IL"/>
        </w:rPr>
        <w:t xml:space="preserve">della formazione della graduatoria e </w:t>
      </w:r>
      <w:r w:rsidRPr="00F264A3">
        <w:rPr>
          <w:bCs/>
          <w:sz w:val="24"/>
          <w:szCs w:val="24"/>
          <w:lang w:eastAsia="he-IL" w:bidi="he-IL"/>
        </w:rPr>
        <w:t xml:space="preserve">dell’attribuzione del punteggio previsto dalla </w:t>
      </w:r>
      <w:r>
        <w:rPr>
          <w:bCs/>
          <w:sz w:val="24"/>
          <w:szCs w:val="24"/>
          <w:lang w:eastAsia="he-IL" w:bidi="he-IL"/>
        </w:rPr>
        <w:t>t</w:t>
      </w:r>
      <w:r w:rsidRPr="00F264A3">
        <w:rPr>
          <w:bCs/>
          <w:sz w:val="24"/>
          <w:szCs w:val="24"/>
          <w:lang w:eastAsia="he-IL" w:bidi="he-IL"/>
        </w:rPr>
        <w:t xml:space="preserve">abella 2 del presente regolamento è </w:t>
      </w:r>
      <w:r w:rsidRPr="003512DE">
        <w:rPr>
          <w:bCs/>
          <w:sz w:val="24"/>
          <w:szCs w:val="24"/>
          <w:lang w:eastAsia="he-IL" w:bidi="he-IL"/>
        </w:rPr>
        <w:t>possibile</w:t>
      </w:r>
      <w:r w:rsidRPr="00F264A3">
        <w:rPr>
          <w:bCs/>
          <w:sz w:val="24"/>
          <w:szCs w:val="24"/>
          <w:lang w:eastAsia="he-IL" w:bidi="he-IL"/>
        </w:rPr>
        <w:t xml:space="preserve"> allegare alla richiesta del </w:t>
      </w:r>
      <w:r>
        <w:rPr>
          <w:bCs/>
          <w:sz w:val="24"/>
          <w:szCs w:val="24"/>
          <w:lang w:eastAsia="he-IL" w:bidi="he-IL"/>
        </w:rPr>
        <w:t>sussidi</w:t>
      </w:r>
      <w:r w:rsidRPr="00F264A3">
        <w:rPr>
          <w:bCs/>
          <w:sz w:val="24"/>
          <w:szCs w:val="24"/>
          <w:lang w:eastAsia="he-IL" w:bidi="he-IL"/>
        </w:rPr>
        <w:t>o l’</w:t>
      </w:r>
      <w:r w:rsidRPr="003512DE">
        <w:rPr>
          <w:color w:val="000000"/>
          <w:sz w:val="24"/>
          <w:szCs w:val="24"/>
        </w:rPr>
        <w:t>attestazione I.S.E.E. rilasciata dall’INPS riferita alla situazione economica del richiedente e del relativo nucleo familiare, in corso di validità</w:t>
      </w:r>
      <w:r>
        <w:rPr>
          <w:color w:val="000000"/>
          <w:sz w:val="24"/>
          <w:szCs w:val="24"/>
        </w:rPr>
        <w:t xml:space="preserve"> alla data del 30 aprile</w:t>
      </w:r>
      <w:r w:rsidRPr="003512DE">
        <w:rPr>
          <w:color w:val="000000"/>
          <w:sz w:val="24"/>
          <w:szCs w:val="24"/>
        </w:rPr>
        <w:t xml:space="preserve"> dell'anno successivo a quello cui si riferiscono le spese per le quali si richiede il </w:t>
      </w:r>
      <w:r>
        <w:rPr>
          <w:color w:val="000000"/>
          <w:sz w:val="24"/>
          <w:szCs w:val="24"/>
        </w:rPr>
        <w:t>sussidi</w:t>
      </w:r>
      <w:r w:rsidRPr="003512DE">
        <w:rPr>
          <w:color w:val="000000"/>
          <w:sz w:val="24"/>
          <w:szCs w:val="24"/>
        </w:rPr>
        <w:t>o.</w:t>
      </w:r>
    </w:p>
    <w:p w14:paraId="6E3AE1A2" w14:textId="77777777" w:rsidR="002032D6" w:rsidRDefault="002032D6" w:rsidP="002032D6">
      <w:pPr>
        <w:spacing w:after="120"/>
        <w:jc w:val="both"/>
        <w:rPr>
          <w:color w:val="000000"/>
          <w:sz w:val="24"/>
          <w:szCs w:val="24"/>
        </w:rPr>
      </w:pPr>
      <w:r w:rsidRPr="00F264A3">
        <w:rPr>
          <w:color w:val="000000"/>
          <w:sz w:val="24"/>
          <w:szCs w:val="24"/>
        </w:rPr>
        <w:t xml:space="preserve">Nel caso di mancata presentazione dell’attestazione </w:t>
      </w:r>
      <w:r w:rsidRPr="003512DE">
        <w:rPr>
          <w:color w:val="000000"/>
          <w:sz w:val="24"/>
          <w:szCs w:val="24"/>
        </w:rPr>
        <w:t xml:space="preserve">I.S.E.E. </w:t>
      </w:r>
      <w:r w:rsidRPr="00F264A3">
        <w:rPr>
          <w:color w:val="000000"/>
          <w:sz w:val="24"/>
          <w:szCs w:val="24"/>
        </w:rPr>
        <w:t>verrà assegnato un punteggio pari a zero</w:t>
      </w:r>
      <w:r w:rsidRPr="003512DE">
        <w:rPr>
          <w:color w:val="000000"/>
          <w:sz w:val="24"/>
          <w:szCs w:val="24"/>
        </w:rPr>
        <w:t xml:space="preserve"> in relazione alla </w:t>
      </w:r>
      <w:r>
        <w:rPr>
          <w:color w:val="000000"/>
          <w:sz w:val="24"/>
          <w:szCs w:val="24"/>
        </w:rPr>
        <w:t>t</w:t>
      </w:r>
      <w:r w:rsidRPr="003512DE">
        <w:rPr>
          <w:color w:val="000000"/>
          <w:sz w:val="24"/>
          <w:szCs w:val="24"/>
        </w:rPr>
        <w:t>abella 2</w:t>
      </w:r>
      <w:r>
        <w:rPr>
          <w:color w:val="000000"/>
          <w:sz w:val="24"/>
          <w:szCs w:val="24"/>
        </w:rPr>
        <w:t xml:space="preserve"> e la posizione in graduatoria sarà determinata solo con riferimento al punteggio della tabella 1 e del comma 2 dell’art. 5 del presente Regolamento.</w:t>
      </w:r>
      <w:r w:rsidRPr="0031141D">
        <w:rPr>
          <w:color w:val="000000"/>
          <w:sz w:val="24"/>
          <w:szCs w:val="24"/>
        </w:rPr>
        <w:t xml:space="preserve"> </w:t>
      </w:r>
    </w:p>
    <w:p w14:paraId="63EEFFEE" w14:textId="77777777" w:rsidR="002032D6" w:rsidRPr="007A07CF" w:rsidRDefault="002032D6" w:rsidP="002032D6">
      <w:pPr>
        <w:spacing w:after="120"/>
        <w:jc w:val="both"/>
        <w:rPr>
          <w:color w:val="000000"/>
          <w:sz w:val="24"/>
          <w:szCs w:val="24"/>
        </w:rPr>
      </w:pPr>
      <w:r w:rsidRPr="007A07CF">
        <w:rPr>
          <w:color w:val="000000"/>
          <w:sz w:val="24"/>
          <w:szCs w:val="24"/>
        </w:rPr>
        <w:t xml:space="preserve">4. Per quanto riguarda gli eventi </w:t>
      </w:r>
      <w:proofErr w:type="gramStart"/>
      <w:r w:rsidRPr="007A07CF">
        <w:rPr>
          <w:color w:val="000000"/>
          <w:sz w:val="24"/>
          <w:szCs w:val="24"/>
        </w:rPr>
        <w:t>sotto</w:t>
      </w:r>
      <w:r>
        <w:rPr>
          <w:color w:val="000000"/>
          <w:sz w:val="24"/>
          <w:szCs w:val="24"/>
        </w:rPr>
        <w:t xml:space="preserve"> </w:t>
      </w:r>
      <w:r w:rsidRPr="007A07CF">
        <w:rPr>
          <w:color w:val="000000"/>
          <w:sz w:val="24"/>
          <w:szCs w:val="24"/>
        </w:rPr>
        <w:t>elencati</w:t>
      </w:r>
      <w:proofErr w:type="gramEnd"/>
      <w:r w:rsidRPr="007A07CF">
        <w:rPr>
          <w:color w:val="000000"/>
          <w:sz w:val="24"/>
          <w:szCs w:val="24"/>
        </w:rPr>
        <w:t xml:space="preserve"> deve essere prodotta l'ulteriore documentazione indicata:</w:t>
      </w:r>
    </w:p>
    <w:p w14:paraId="62DD45DE" w14:textId="77777777" w:rsidR="002032D6" w:rsidRPr="0031141D" w:rsidRDefault="002032D6" w:rsidP="002032D6">
      <w:pPr>
        <w:numPr>
          <w:ilvl w:val="0"/>
          <w:numId w:val="33"/>
        </w:numPr>
        <w:suppressAutoHyphens w:val="0"/>
        <w:autoSpaceDE w:val="0"/>
        <w:autoSpaceDN w:val="0"/>
        <w:adjustRightInd w:val="0"/>
        <w:spacing w:after="120"/>
        <w:ind w:firstLine="426"/>
        <w:jc w:val="both"/>
        <w:rPr>
          <w:color w:val="000000"/>
          <w:sz w:val="24"/>
          <w:szCs w:val="24"/>
        </w:rPr>
      </w:pPr>
      <w:r w:rsidRPr="0031141D">
        <w:rPr>
          <w:color w:val="000000"/>
          <w:sz w:val="24"/>
          <w:szCs w:val="24"/>
        </w:rPr>
        <w:t xml:space="preserve">a) istanza di rimborso spese del nucleo familiare a seguito del decesso del dipendente – il soggetto richiedente deve produrre copia della dichiarazione sostitutiva di notorietà degli eredi; </w:t>
      </w:r>
    </w:p>
    <w:p w14:paraId="5DCE51E1" w14:textId="77777777" w:rsidR="002032D6" w:rsidRDefault="002032D6" w:rsidP="002032D6">
      <w:pPr>
        <w:numPr>
          <w:ilvl w:val="0"/>
          <w:numId w:val="33"/>
        </w:numPr>
        <w:suppressAutoHyphens w:val="0"/>
        <w:autoSpaceDE w:val="0"/>
        <w:autoSpaceDN w:val="0"/>
        <w:adjustRightInd w:val="0"/>
        <w:spacing w:after="120"/>
        <w:ind w:firstLine="426"/>
        <w:jc w:val="both"/>
        <w:rPr>
          <w:color w:val="000000"/>
          <w:sz w:val="24"/>
          <w:szCs w:val="24"/>
        </w:rPr>
      </w:pPr>
      <w:r w:rsidRPr="0031141D">
        <w:rPr>
          <w:color w:val="000000"/>
          <w:sz w:val="24"/>
          <w:szCs w:val="24"/>
        </w:rPr>
        <w:t>b) acquisto di testi scolastici/universitari per il nucleo familiare – il soggetto richiedente deve allegare la relativa fattura fiscale o documento fiscale equipollente con l'elenco dei testi scolatici/universitari acquistati</w:t>
      </w:r>
      <w:r>
        <w:rPr>
          <w:color w:val="000000"/>
          <w:sz w:val="24"/>
          <w:szCs w:val="24"/>
        </w:rPr>
        <w:t>;</w:t>
      </w:r>
    </w:p>
    <w:p w14:paraId="4F2804B9" w14:textId="77777777" w:rsidR="002032D6" w:rsidRDefault="002032D6" w:rsidP="002032D6">
      <w:pPr>
        <w:numPr>
          <w:ilvl w:val="0"/>
          <w:numId w:val="33"/>
        </w:numPr>
        <w:suppressAutoHyphens w:val="0"/>
        <w:autoSpaceDE w:val="0"/>
        <w:autoSpaceDN w:val="0"/>
        <w:adjustRightInd w:val="0"/>
        <w:spacing w:after="120"/>
        <w:ind w:firstLine="426"/>
        <w:jc w:val="both"/>
        <w:rPr>
          <w:color w:val="000000"/>
          <w:sz w:val="24"/>
          <w:szCs w:val="24"/>
        </w:rPr>
      </w:pPr>
      <w:r>
        <w:rPr>
          <w:color w:val="000000"/>
          <w:sz w:val="24"/>
          <w:szCs w:val="24"/>
        </w:rPr>
        <w:t>c) interessi passivi di mutuo – documentazione idonea a individuare l’immobile oggetto del mutuo, l’ammontare degli interessi corrisposti e l’avvenuto pagamento degli stessi nell’anno cui la richiesta si riferisce;</w:t>
      </w:r>
    </w:p>
    <w:p w14:paraId="4D49FAD5" w14:textId="77777777" w:rsidR="002032D6" w:rsidRPr="00EC02E2" w:rsidRDefault="002032D6" w:rsidP="002032D6">
      <w:pPr>
        <w:numPr>
          <w:ilvl w:val="0"/>
          <w:numId w:val="33"/>
        </w:numPr>
        <w:suppressAutoHyphens w:val="0"/>
        <w:autoSpaceDE w:val="0"/>
        <w:autoSpaceDN w:val="0"/>
        <w:adjustRightInd w:val="0"/>
        <w:spacing w:after="120"/>
        <w:ind w:firstLine="426"/>
        <w:jc w:val="both"/>
        <w:rPr>
          <w:color w:val="000000"/>
          <w:sz w:val="24"/>
          <w:szCs w:val="24"/>
        </w:rPr>
      </w:pPr>
      <w:r>
        <w:rPr>
          <w:color w:val="000000"/>
          <w:sz w:val="24"/>
          <w:szCs w:val="24"/>
        </w:rPr>
        <w:t>d) canoni di locazione – documentazione idonea a individuare l’immobile oggetto della locazione passiva</w:t>
      </w:r>
      <w:r w:rsidRPr="00FE510F">
        <w:rPr>
          <w:sz w:val="24"/>
          <w:szCs w:val="24"/>
        </w:rPr>
        <w:t>, l’ammontare del canone annuale</w:t>
      </w:r>
      <w:r>
        <w:rPr>
          <w:color w:val="000000"/>
          <w:sz w:val="24"/>
          <w:szCs w:val="24"/>
        </w:rPr>
        <w:t xml:space="preserve"> nonché l’avvenuto pagamento dei rispettivi canoni.</w:t>
      </w:r>
    </w:p>
    <w:p w14:paraId="2A289E1D" w14:textId="77777777" w:rsidR="002032D6" w:rsidRDefault="002032D6" w:rsidP="002032D6">
      <w:pPr>
        <w:spacing w:after="120"/>
        <w:jc w:val="both"/>
        <w:rPr>
          <w:color w:val="000000"/>
          <w:sz w:val="24"/>
          <w:szCs w:val="24"/>
        </w:rPr>
      </w:pPr>
      <w:r w:rsidRPr="007A07CF">
        <w:rPr>
          <w:color w:val="000000"/>
          <w:sz w:val="24"/>
          <w:szCs w:val="24"/>
        </w:rPr>
        <w:t xml:space="preserve">5. Il CREA si riserva il diritto di richiedere, in qualsiasi momento, anche dopo l'erogazione del </w:t>
      </w:r>
      <w:r>
        <w:rPr>
          <w:color w:val="000000"/>
          <w:sz w:val="24"/>
          <w:szCs w:val="24"/>
        </w:rPr>
        <w:t>sussidi</w:t>
      </w:r>
      <w:r w:rsidRPr="007A07CF">
        <w:rPr>
          <w:color w:val="000000"/>
          <w:sz w:val="24"/>
          <w:szCs w:val="24"/>
        </w:rPr>
        <w:t>o, ogni ulteriore documentazione atta a comprovare l'evento e la spesa effettivamente sostenuta. Qualora non si ottemperi a quanto richiesto dall'Ente, nei modi e nei tempi stabiliti dall'Ente stesso, si applica quanto previsto dall'articolo 7 del presente regolamento.</w:t>
      </w:r>
    </w:p>
    <w:p w14:paraId="7346851D" w14:textId="77777777" w:rsidR="002032D6" w:rsidRPr="007A07CF" w:rsidRDefault="002032D6" w:rsidP="002032D6">
      <w:pPr>
        <w:spacing w:after="120"/>
        <w:jc w:val="both"/>
        <w:rPr>
          <w:color w:val="000000"/>
          <w:sz w:val="24"/>
          <w:szCs w:val="24"/>
        </w:rPr>
      </w:pPr>
    </w:p>
    <w:p w14:paraId="736DADC8" w14:textId="77777777" w:rsidR="002032D6" w:rsidRPr="00BB32AB" w:rsidRDefault="002032D6" w:rsidP="002032D6">
      <w:pPr>
        <w:pStyle w:val="Titolo1"/>
        <w:rPr>
          <w:rFonts w:ascii="Times New Roman" w:hAnsi="Times New Roman"/>
          <w:b w:val="0"/>
          <w:bCs w:val="0"/>
          <w:sz w:val="24"/>
          <w:szCs w:val="24"/>
        </w:rPr>
      </w:pPr>
      <w:bookmarkStart w:id="5" w:name="_Toc45055106"/>
      <w:r w:rsidRPr="00BB32AB">
        <w:rPr>
          <w:rFonts w:ascii="Times New Roman" w:hAnsi="Times New Roman"/>
          <w:sz w:val="24"/>
          <w:szCs w:val="24"/>
        </w:rPr>
        <w:t>Art. 4 – Commissione esaminatrice</w:t>
      </w:r>
      <w:bookmarkEnd w:id="5"/>
      <w:r w:rsidRPr="00BB32AB">
        <w:rPr>
          <w:rFonts w:ascii="Times New Roman" w:hAnsi="Times New Roman"/>
          <w:sz w:val="24"/>
          <w:szCs w:val="24"/>
        </w:rPr>
        <w:t xml:space="preserve"> </w:t>
      </w:r>
    </w:p>
    <w:p w14:paraId="51B0C26C"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La commissione è composta da tre membri, tra i quali il presidente, e da un segretario; i componenti sono nominati per un massimo di tre anni consecutivi non rinnovabili e sono scelti tra i dirigenti o tra i dipendenti </w:t>
      </w:r>
      <w:r w:rsidRPr="00FE510F">
        <w:rPr>
          <w:color w:val="000000"/>
          <w:sz w:val="24"/>
          <w:szCs w:val="24"/>
        </w:rPr>
        <w:t>che non abbiano presentato la domanda</w:t>
      </w:r>
      <w:r>
        <w:rPr>
          <w:color w:val="000000"/>
          <w:sz w:val="24"/>
          <w:szCs w:val="24"/>
        </w:rPr>
        <w:t>.</w:t>
      </w:r>
    </w:p>
    <w:p w14:paraId="051F9150"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2. La nomina della commissione viene effettuata con decreto del Direttore generale. </w:t>
      </w:r>
    </w:p>
    <w:p w14:paraId="27166901" w14:textId="77777777" w:rsidR="002032D6" w:rsidRDefault="002032D6" w:rsidP="002032D6">
      <w:pPr>
        <w:spacing w:after="120"/>
        <w:jc w:val="both"/>
        <w:rPr>
          <w:color w:val="000000"/>
          <w:sz w:val="24"/>
          <w:szCs w:val="24"/>
        </w:rPr>
      </w:pPr>
      <w:r w:rsidRPr="007A07CF">
        <w:rPr>
          <w:color w:val="000000"/>
          <w:sz w:val="24"/>
          <w:szCs w:val="24"/>
        </w:rPr>
        <w:t xml:space="preserve">3. I lavori della commissione si concludono entro l’anno </w:t>
      </w:r>
      <w:r w:rsidRPr="00AC33B8">
        <w:rPr>
          <w:color w:val="000000"/>
          <w:sz w:val="24"/>
          <w:szCs w:val="24"/>
        </w:rPr>
        <w:t>solare</w:t>
      </w:r>
      <w:r>
        <w:rPr>
          <w:color w:val="000000"/>
          <w:sz w:val="24"/>
          <w:szCs w:val="24"/>
        </w:rPr>
        <w:t xml:space="preserve"> </w:t>
      </w:r>
      <w:r w:rsidRPr="007A07CF">
        <w:rPr>
          <w:color w:val="000000"/>
          <w:sz w:val="24"/>
          <w:szCs w:val="24"/>
        </w:rPr>
        <w:t xml:space="preserve">di presentazione delle richieste di </w:t>
      </w:r>
      <w:r>
        <w:rPr>
          <w:color w:val="000000"/>
          <w:sz w:val="24"/>
          <w:szCs w:val="24"/>
        </w:rPr>
        <w:t>sussidi</w:t>
      </w:r>
      <w:r w:rsidRPr="007A07CF">
        <w:rPr>
          <w:color w:val="000000"/>
          <w:sz w:val="24"/>
          <w:szCs w:val="24"/>
        </w:rPr>
        <w:t>o e vengono approvati con provvedimento del Direttore generale.</w:t>
      </w:r>
    </w:p>
    <w:p w14:paraId="21C71505" w14:textId="77777777" w:rsidR="002032D6" w:rsidRDefault="002032D6" w:rsidP="002032D6">
      <w:pPr>
        <w:spacing w:after="120"/>
        <w:jc w:val="both"/>
        <w:rPr>
          <w:color w:val="000000"/>
          <w:sz w:val="24"/>
          <w:szCs w:val="24"/>
        </w:rPr>
      </w:pPr>
    </w:p>
    <w:p w14:paraId="6D7E297F" w14:textId="77777777" w:rsidR="006F710B" w:rsidRDefault="006F710B" w:rsidP="002032D6">
      <w:pPr>
        <w:spacing w:after="120"/>
        <w:jc w:val="both"/>
        <w:rPr>
          <w:color w:val="000000"/>
          <w:sz w:val="24"/>
          <w:szCs w:val="24"/>
        </w:rPr>
      </w:pPr>
    </w:p>
    <w:p w14:paraId="1C0ACE52" w14:textId="77777777" w:rsidR="006F710B" w:rsidRDefault="006F710B" w:rsidP="002032D6">
      <w:pPr>
        <w:spacing w:after="120"/>
        <w:jc w:val="both"/>
        <w:rPr>
          <w:color w:val="000000"/>
          <w:sz w:val="24"/>
          <w:szCs w:val="24"/>
        </w:rPr>
      </w:pPr>
    </w:p>
    <w:p w14:paraId="6599E9E4" w14:textId="77777777" w:rsidR="006F710B" w:rsidRDefault="006F710B" w:rsidP="002032D6">
      <w:pPr>
        <w:spacing w:after="120"/>
        <w:jc w:val="both"/>
        <w:rPr>
          <w:color w:val="000000"/>
          <w:sz w:val="24"/>
          <w:szCs w:val="24"/>
        </w:rPr>
      </w:pPr>
    </w:p>
    <w:p w14:paraId="5CAEC251" w14:textId="77777777" w:rsidR="00C9342A" w:rsidRDefault="00C9342A" w:rsidP="002032D6">
      <w:pPr>
        <w:spacing w:after="120"/>
        <w:jc w:val="both"/>
        <w:rPr>
          <w:color w:val="000000"/>
          <w:sz w:val="24"/>
          <w:szCs w:val="24"/>
        </w:rPr>
      </w:pPr>
    </w:p>
    <w:p w14:paraId="37618C3F" w14:textId="77777777" w:rsidR="006F710B" w:rsidRPr="007A07CF" w:rsidRDefault="006F710B" w:rsidP="002032D6">
      <w:pPr>
        <w:spacing w:after="120"/>
        <w:jc w:val="both"/>
        <w:rPr>
          <w:color w:val="000000"/>
          <w:sz w:val="24"/>
          <w:szCs w:val="24"/>
        </w:rPr>
      </w:pPr>
    </w:p>
    <w:p w14:paraId="344E192A" w14:textId="77777777" w:rsidR="002032D6" w:rsidRPr="00BB32AB" w:rsidRDefault="002032D6" w:rsidP="002032D6">
      <w:pPr>
        <w:pStyle w:val="Titolo1"/>
        <w:rPr>
          <w:rFonts w:ascii="Times New Roman" w:hAnsi="Times New Roman"/>
          <w:b w:val="0"/>
          <w:bCs w:val="0"/>
          <w:sz w:val="24"/>
          <w:szCs w:val="24"/>
        </w:rPr>
      </w:pPr>
      <w:bookmarkStart w:id="6" w:name="_Toc45055107"/>
      <w:r w:rsidRPr="00BB32AB">
        <w:rPr>
          <w:rFonts w:ascii="Times New Roman" w:hAnsi="Times New Roman"/>
          <w:sz w:val="24"/>
          <w:szCs w:val="24"/>
        </w:rPr>
        <w:t>Art. 5 – Formazione delle graduatorie e punteggio</w:t>
      </w:r>
      <w:bookmarkEnd w:id="6"/>
      <w:r w:rsidRPr="00BB32AB">
        <w:rPr>
          <w:rFonts w:ascii="Times New Roman" w:hAnsi="Times New Roman"/>
          <w:sz w:val="24"/>
          <w:szCs w:val="24"/>
        </w:rPr>
        <w:t xml:space="preserve"> </w:t>
      </w:r>
    </w:p>
    <w:p w14:paraId="332836A7"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Apposita graduatoria degli aventi diritto viene formata sulla base dei punteggi attribuiti per tipologia di eventi (tabella 1) e per valore dell'I.S.E.E. (tabella 2). </w:t>
      </w:r>
    </w:p>
    <w:p w14:paraId="28C568B4"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2. Per ogni anno di permanenza in graduatoria senza che il </w:t>
      </w:r>
      <w:r>
        <w:rPr>
          <w:color w:val="000000"/>
          <w:sz w:val="24"/>
          <w:szCs w:val="24"/>
        </w:rPr>
        <w:t>sussidio</w:t>
      </w:r>
      <w:r w:rsidRPr="0031141D">
        <w:rPr>
          <w:color w:val="000000"/>
          <w:sz w:val="24"/>
          <w:szCs w:val="24"/>
        </w:rPr>
        <w:t xml:space="preserve"> venga effettivamente erogato vengono attribuiti 5 punti fino ad un massimo complessivo di 15 punti. </w:t>
      </w:r>
    </w:p>
    <w:p w14:paraId="384E9888"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3. Ai fini della formazione della graduatoria, in presenza di più eventi, viene attribuito il punteggio previsto per l'evento che ha comportato la spesa più alta riconosciuta ammissibile. </w:t>
      </w:r>
    </w:p>
    <w:p w14:paraId="3A3E7CC3" w14:textId="77777777" w:rsidR="002032D6" w:rsidRPr="007A07CF" w:rsidRDefault="002032D6" w:rsidP="002032D6">
      <w:pPr>
        <w:spacing w:after="120"/>
        <w:jc w:val="both"/>
        <w:rPr>
          <w:color w:val="000000"/>
          <w:sz w:val="24"/>
          <w:szCs w:val="24"/>
        </w:rPr>
      </w:pPr>
      <w:r w:rsidRPr="007A07CF">
        <w:rPr>
          <w:color w:val="000000"/>
          <w:sz w:val="24"/>
          <w:szCs w:val="24"/>
        </w:rPr>
        <w:t>4. La graduatoria viene formulata sulla base del punteggio complessivo attribuito al richiedente.</w:t>
      </w:r>
    </w:p>
    <w:p w14:paraId="0A451923" w14:textId="77777777" w:rsidR="002032D6" w:rsidRPr="007A07CF" w:rsidRDefault="002032D6" w:rsidP="002032D6">
      <w:pPr>
        <w:spacing w:after="120"/>
        <w:jc w:val="both"/>
        <w:rPr>
          <w:sz w:val="24"/>
          <w:szCs w:val="24"/>
        </w:rPr>
      </w:pPr>
      <w:r w:rsidRPr="007A07CF">
        <w:rPr>
          <w:sz w:val="24"/>
          <w:szCs w:val="24"/>
        </w:rPr>
        <w:t>5. A parità di punteggio, la precedenza è determinata dall'I.S.E.E. più basso; in caso di ulteriore parità è determinata dalla maggiore età del richiedente.</w:t>
      </w:r>
    </w:p>
    <w:p w14:paraId="17E21475" w14:textId="77777777" w:rsidR="002032D6" w:rsidRDefault="002032D6" w:rsidP="002032D6">
      <w:pPr>
        <w:spacing w:after="120"/>
        <w:jc w:val="both"/>
        <w:rPr>
          <w:sz w:val="24"/>
          <w:szCs w:val="24"/>
        </w:rPr>
      </w:pPr>
    </w:p>
    <w:p w14:paraId="57377D95" w14:textId="77777777" w:rsidR="002032D6" w:rsidRPr="00BB32AB" w:rsidRDefault="002032D6" w:rsidP="002032D6">
      <w:pPr>
        <w:pStyle w:val="Titolo1"/>
        <w:rPr>
          <w:rFonts w:ascii="Times New Roman" w:hAnsi="Times New Roman"/>
          <w:b w:val="0"/>
          <w:bCs w:val="0"/>
          <w:sz w:val="24"/>
          <w:szCs w:val="24"/>
        </w:rPr>
      </w:pPr>
      <w:bookmarkStart w:id="7" w:name="_Toc45055108"/>
      <w:r w:rsidRPr="00BB32AB">
        <w:rPr>
          <w:rFonts w:ascii="Times New Roman" w:hAnsi="Times New Roman"/>
          <w:sz w:val="24"/>
          <w:szCs w:val="24"/>
        </w:rPr>
        <w:t>Art. 6 – Erogazione dei sussidi</w:t>
      </w:r>
      <w:bookmarkEnd w:id="7"/>
      <w:r w:rsidRPr="00BB32AB">
        <w:rPr>
          <w:rFonts w:ascii="Times New Roman" w:hAnsi="Times New Roman"/>
          <w:sz w:val="24"/>
          <w:szCs w:val="24"/>
        </w:rPr>
        <w:t xml:space="preserve"> </w:t>
      </w:r>
    </w:p>
    <w:p w14:paraId="06D995FF" w14:textId="77777777" w:rsidR="002032D6" w:rsidRPr="0031141D" w:rsidRDefault="002032D6" w:rsidP="002032D6">
      <w:pPr>
        <w:autoSpaceDE w:val="0"/>
        <w:autoSpaceDN w:val="0"/>
        <w:adjustRightInd w:val="0"/>
        <w:spacing w:after="120"/>
        <w:jc w:val="both"/>
        <w:rPr>
          <w:color w:val="000000"/>
          <w:sz w:val="24"/>
          <w:szCs w:val="24"/>
        </w:rPr>
      </w:pPr>
      <w:r w:rsidRPr="0031141D">
        <w:rPr>
          <w:color w:val="000000"/>
          <w:sz w:val="24"/>
          <w:szCs w:val="24"/>
        </w:rPr>
        <w:t xml:space="preserve">1. Per la concessione dei </w:t>
      </w:r>
      <w:r>
        <w:rPr>
          <w:color w:val="000000"/>
          <w:sz w:val="24"/>
          <w:szCs w:val="24"/>
        </w:rPr>
        <w:t>sussidi</w:t>
      </w:r>
      <w:r w:rsidRPr="0031141D">
        <w:rPr>
          <w:color w:val="000000"/>
          <w:sz w:val="24"/>
          <w:szCs w:val="24"/>
        </w:rPr>
        <w:t xml:space="preserve"> l'Amministrazione tiene conto dell'ordine decrescente della graduatoria sino ad esaurimento della disponibilità finanziaria stabilita per l'anno di competenza. </w:t>
      </w:r>
    </w:p>
    <w:p w14:paraId="645C1B72" w14:textId="77777777" w:rsidR="002032D6" w:rsidRDefault="002032D6" w:rsidP="002032D6">
      <w:pPr>
        <w:spacing w:after="120"/>
        <w:jc w:val="both"/>
        <w:rPr>
          <w:color w:val="000000"/>
          <w:sz w:val="24"/>
          <w:szCs w:val="24"/>
        </w:rPr>
      </w:pPr>
      <w:r w:rsidRPr="007A07CF">
        <w:rPr>
          <w:color w:val="000000"/>
          <w:sz w:val="24"/>
          <w:szCs w:val="24"/>
        </w:rPr>
        <w:t xml:space="preserve">2. La concessione ed erogazione dei </w:t>
      </w:r>
      <w:r>
        <w:rPr>
          <w:color w:val="000000"/>
          <w:sz w:val="24"/>
          <w:szCs w:val="24"/>
        </w:rPr>
        <w:t>sussidi</w:t>
      </w:r>
      <w:r w:rsidRPr="007A07CF">
        <w:rPr>
          <w:color w:val="000000"/>
          <w:sz w:val="24"/>
          <w:szCs w:val="24"/>
        </w:rPr>
        <w:t xml:space="preserve"> viene disposta con provvedimento del Direttore generale.</w:t>
      </w:r>
    </w:p>
    <w:p w14:paraId="3C95CD04" w14:textId="77777777" w:rsidR="002032D6" w:rsidRPr="007A07CF" w:rsidRDefault="002032D6" w:rsidP="002032D6">
      <w:pPr>
        <w:spacing w:after="120"/>
        <w:jc w:val="both"/>
        <w:rPr>
          <w:color w:val="000000"/>
          <w:sz w:val="24"/>
          <w:szCs w:val="24"/>
        </w:rPr>
      </w:pPr>
    </w:p>
    <w:p w14:paraId="59E6DBCF" w14:textId="77777777" w:rsidR="002032D6" w:rsidRPr="00BB32AB" w:rsidRDefault="002032D6" w:rsidP="002032D6">
      <w:pPr>
        <w:pStyle w:val="Titolo1"/>
        <w:rPr>
          <w:rFonts w:ascii="Times New Roman" w:hAnsi="Times New Roman"/>
          <w:b w:val="0"/>
          <w:bCs w:val="0"/>
          <w:sz w:val="24"/>
          <w:szCs w:val="24"/>
        </w:rPr>
      </w:pPr>
      <w:bookmarkStart w:id="8" w:name="_Toc45055109"/>
      <w:r w:rsidRPr="00BB32AB">
        <w:rPr>
          <w:rFonts w:ascii="Times New Roman" w:hAnsi="Times New Roman"/>
          <w:sz w:val="24"/>
          <w:szCs w:val="24"/>
        </w:rPr>
        <w:t>Art. 7 – Revoca</w:t>
      </w:r>
      <w:bookmarkEnd w:id="8"/>
      <w:r w:rsidRPr="00BB32AB">
        <w:rPr>
          <w:rFonts w:ascii="Times New Roman" w:hAnsi="Times New Roman"/>
          <w:sz w:val="24"/>
          <w:szCs w:val="24"/>
        </w:rPr>
        <w:t xml:space="preserve"> </w:t>
      </w:r>
    </w:p>
    <w:p w14:paraId="088B6760" w14:textId="77777777" w:rsidR="002032D6" w:rsidRDefault="002032D6" w:rsidP="002032D6">
      <w:pPr>
        <w:autoSpaceDE w:val="0"/>
        <w:autoSpaceDN w:val="0"/>
        <w:adjustRightInd w:val="0"/>
        <w:spacing w:after="120"/>
        <w:jc w:val="both"/>
        <w:rPr>
          <w:color w:val="000000"/>
          <w:sz w:val="24"/>
          <w:szCs w:val="24"/>
        </w:rPr>
      </w:pPr>
      <w:r w:rsidRPr="007A07CF">
        <w:rPr>
          <w:color w:val="000000"/>
          <w:sz w:val="24"/>
          <w:szCs w:val="24"/>
        </w:rPr>
        <w:t xml:space="preserve">Qualora si accerti che il </w:t>
      </w:r>
      <w:r>
        <w:rPr>
          <w:color w:val="000000"/>
          <w:sz w:val="24"/>
          <w:szCs w:val="24"/>
        </w:rPr>
        <w:t>sussidio</w:t>
      </w:r>
      <w:r w:rsidRPr="007A07CF">
        <w:rPr>
          <w:color w:val="000000"/>
          <w:sz w:val="24"/>
          <w:szCs w:val="24"/>
        </w:rPr>
        <w:t xml:space="preserve"> è stato concesso sulla base di dichiarazioni risultate false o infedeli, salvo ogni ulteriore responsabilità del richiedente, si procederà all'immediata revoca del </w:t>
      </w:r>
      <w:r>
        <w:rPr>
          <w:color w:val="000000"/>
          <w:sz w:val="24"/>
          <w:szCs w:val="24"/>
        </w:rPr>
        <w:t>sussidio</w:t>
      </w:r>
      <w:r w:rsidRPr="007A07CF">
        <w:rPr>
          <w:color w:val="000000"/>
          <w:sz w:val="24"/>
          <w:szCs w:val="24"/>
        </w:rPr>
        <w:t xml:space="preserve"> da parte dell'Ente. Conseguentemente l'interessato sarà tenuto a restituire la somma percepita nel termine di 30 giorni dalla data di notificazione della richiesta da parte dell'amministrazione, previo conguaglio degli interessi legali maturati a partire dalla data di concessione del </w:t>
      </w:r>
      <w:r>
        <w:rPr>
          <w:color w:val="000000"/>
          <w:sz w:val="24"/>
          <w:szCs w:val="24"/>
        </w:rPr>
        <w:t>sussidio</w:t>
      </w:r>
      <w:r w:rsidRPr="007A07CF">
        <w:rPr>
          <w:color w:val="000000"/>
          <w:sz w:val="24"/>
          <w:szCs w:val="24"/>
        </w:rPr>
        <w:t>, fatta salva qualunque altra azione nei confronti dell'interessato.</w:t>
      </w:r>
    </w:p>
    <w:p w14:paraId="670972D0" w14:textId="77777777" w:rsidR="002032D6" w:rsidRDefault="002032D6" w:rsidP="002032D6">
      <w:pPr>
        <w:autoSpaceDE w:val="0"/>
        <w:autoSpaceDN w:val="0"/>
        <w:adjustRightInd w:val="0"/>
        <w:spacing w:after="120"/>
        <w:jc w:val="both"/>
        <w:rPr>
          <w:b/>
          <w:bCs/>
          <w:color w:val="000000"/>
          <w:sz w:val="24"/>
          <w:szCs w:val="24"/>
        </w:rPr>
      </w:pPr>
    </w:p>
    <w:p w14:paraId="70868474" w14:textId="77777777" w:rsidR="002032D6" w:rsidRPr="00BB32AB" w:rsidRDefault="002032D6" w:rsidP="002032D6">
      <w:pPr>
        <w:pStyle w:val="Titolo1"/>
        <w:rPr>
          <w:rFonts w:ascii="Times New Roman" w:hAnsi="Times New Roman"/>
          <w:b w:val="0"/>
          <w:bCs w:val="0"/>
          <w:sz w:val="24"/>
          <w:szCs w:val="24"/>
        </w:rPr>
      </w:pPr>
      <w:bookmarkStart w:id="9" w:name="_Toc45055110"/>
      <w:r w:rsidRPr="00BB32AB">
        <w:rPr>
          <w:rFonts w:ascii="Times New Roman" w:hAnsi="Times New Roman"/>
          <w:sz w:val="24"/>
          <w:szCs w:val="24"/>
        </w:rPr>
        <w:t>Art. 8 - Istanze di riesame</w:t>
      </w:r>
      <w:bookmarkEnd w:id="9"/>
    </w:p>
    <w:p w14:paraId="73944FBF" w14:textId="77777777" w:rsidR="002032D6" w:rsidRDefault="002032D6" w:rsidP="002032D6">
      <w:pPr>
        <w:spacing w:after="120"/>
        <w:jc w:val="both"/>
        <w:rPr>
          <w:color w:val="000000"/>
          <w:sz w:val="24"/>
          <w:szCs w:val="24"/>
        </w:rPr>
      </w:pPr>
      <w:r w:rsidRPr="00AD7EA4">
        <w:rPr>
          <w:color w:val="000000"/>
          <w:sz w:val="24"/>
          <w:szCs w:val="24"/>
        </w:rPr>
        <w:t xml:space="preserve">Eventuali richieste di accesso agli atti potranno essere presentate entro 30 giorni decorrenti dal giorno di pagamento del sussidio concesso e le eventuali richieste di riesame, debitamente motivate, potranno essere presentate entro 30 giorni </w:t>
      </w:r>
      <w:r w:rsidRPr="00082E62">
        <w:rPr>
          <w:color w:val="000000"/>
          <w:sz w:val="24"/>
          <w:szCs w:val="24"/>
        </w:rPr>
        <w:t>dall’esito della richiesta di</w:t>
      </w:r>
      <w:r w:rsidRPr="00AD7EA4">
        <w:rPr>
          <w:color w:val="000000"/>
          <w:sz w:val="24"/>
          <w:szCs w:val="24"/>
        </w:rPr>
        <w:t xml:space="preserve"> accesso agli atti</w:t>
      </w:r>
      <w:r>
        <w:rPr>
          <w:color w:val="000000"/>
          <w:sz w:val="24"/>
          <w:szCs w:val="24"/>
        </w:rPr>
        <w:t>,</w:t>
      </w:r>
      <w:r w:rsidRPr="00AD7EA4">
        <w:rPr>
          <w:color w:val="000000"/>
          <w:sz w:val="24"/>
          <w:szCs w:val="24"/>
        </w:rPr>
        <w:t xml:space="preserve"> all'attenzione del Direttore Generale che provvederà a convocare nuovamente la Commissione esaminatrice per le valutazioni del caso.</w:t>
      </w:r>
    </w:p>
    <w:p w14:paraId="1BC44B19" w14:textId="77777777" w:rsidR="002032D6" w:rsidRDefault="002032D6" w:rsidP="002032D6">
      <w:pPr>
        <w:spacing w:after="120"/>
        <w:jc w:val="both"/>
        <w:rPr>
          <w:color w:val="000000"/>
          <w:sz w:val="24"/>
          <w:szCs w:val="24"/>
        </w:rPr>
      </w:pPr>
    </w:p>
    <w:p w14:paraId="5481C989" w14:textId="77777777" w:rsidR="002032D6" w:rsidRDefault="002032D6" w:rsidP="002032D6">
      <w:pPr>
        <w:spacing w:after="120"/>
        <w:jc w:val="both"/>
        <w:rPr>
          <w:color w:val="000000"/>
          <w:sz w:val="24"/>
          <w:szCs w:val="24"/>
        </w:rPr>
      </w:pPr>
    </w:p>
    <w:p w14:paraId="121D633D" w14:textId="77777777" w:rsidR="002032D6" w:rsidRDefault="002032D6" w:rsidP="002032D6">
      <w:pPr>
        <w:spacing w:after="120"/>
        <w:jc w:val="both"/>
        <w:rPr>
          <w:color w:val="000000"/>
          <w:sz w:val="24"/>
          <w:szCs w:val="24"/>
        </w:rPr>
      </w:pPr>
    </w:p>
    <w:p w14:paraId="0C74E62B" w14:textId="77777777" w:rsidR="002032D6" w:rsidRDefault="002032D6" w:rsidP="002032D6">
      <w:pPr>
        <w:spacing w:after="120"/>
        <w:jc w:val="both"/>
        <w:rPr>
          <w:color w:val="000000"/>
          <w:sz w:val="24"/>
          <w:szCs w:val="24"/>
        </w:rPr>
      </w:pPr>
    </w:p>
    <w:p w14:paraId="7BAEAC46" w14:textId="77777777" w:rsidR="002032D6" w:rsidRDefault="002032D6" w:rsidP="002032D6">
      <w:pPr>
        <w:spacing w:after="120"/>
        <w:jc w:val="both"/>
        <w:rPr>
          <w:color w:val="000000"/>
          <w:sz w:val="24"/>
          <w:szCs w:val="24"/>
        </w:rPr>
      </w:pPr>
      <w:r>
        <w:rPr>
          <w:color w:val="000000"/>
          <w:sz w:val="24"/>
          <w:szCs w:val="24"/>
        </w:rPr>
        <w:br w:type="page"/>
      </w:r>
    </w:p>
    <w:p w14:paraId="77140385" w14:textId="77777777" w:rsidR="002032D6" w:rsidRDefault="002032D6" w:rsidP="002032D6">
      <w:pPr>
        <w:spacing w:after="120"/>
        <w:jc w:val="both"/>
        <w:rPr>
          <w:color w:val="000000"/>
          <w:sz w:val="24"/>
          <w:szCs w:val="24"/>
        </w:rPr>
      </w:pPr>
    </w:p>
    <w:p w14:paraId="55D7FC87" w14:textId="77777777" w:rsidR="002032D6" w:rsidRDefault="002032D6" w:rsidP="002032D6">
      <w:pPr>
        <w:pStyle w:val="Titolo1"/>
        <w:rPr>
          <w:rFonts w:ascii="Times New Roman" w:hAnsi="Times New Roman"/>
          <w:sz w:val="24"/>
          <w:szCs w:val="24"/>
        </w:rPr>
      </w:pPr>
      <w:bookmarkStart w:id="10" w:name="_Toc45055111"/>
      <w:r w:rsidRPr="00BB32AB">
        <w:rPr>
          <w:rFonts w:ascii="Times New Roman" w:hAnsi="Times New Roman"/>
          <w:sz w:val="24"/>
          <w:szCs w:val="24"/>
        </w:rPr>
        <w:t>Tabella 1</w:t>
      </w:r>
      <w:bookmarkEnd w:id="10"/>
    </w:p>
    <w:p w14:paraId="59FFA095" w14:textId="77777777" w:rsidR="006F710B" w:rsidRPr="006F710B" w:rsidRDefault="006F710B" w:rsidP="006F710B"/>
    <w:p w14:paraId="3EC0504B" w14:textId="77777777" w:rsidR="002032D6" w:rsidRPr="00BB32AB" w:rsidRDefault="002032D6" w:rsidP="002032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2"/>
        <w:gridCol w:w="1870"/>
      </w:tblGrid>
      <w:tr w:rsidR="002032D6" w:rsidRPr="0031141D" w14:paraId="167E37BC" w14:textId="77777777" w:rsidTr="00AF4B54">
        <w:trPr>
          <w:trHeight w:val="1309"/>
          <w:jc w:val="center"/>
        </w:trPr>
        <w:tc>
          <w:tcPr>
            <w:tcW w:w="5632" w:type="dxa"/>
            <w:vAlign w:val="center"/>
          </w:tcPr>
          <w:p w14:paraId="72D510C1" w14:textId="77777777" w:rsidR="002032D6" w:rsidRPr="0031141D" w:rsidRDefault="002032D6" w:rsidP="00AF4B54">
            <w:pPr>
              <w:autoSpaceDE w:val="0"/>
              <w:autoSpaceDN w:val="0"/>
              <w:adjustRightInd w:val="0"/>
              <w:spacing w:after="120"/>
              <w:jc w:val="center"/>
              <w:rPr>
                <w:color w:val="000000"/>
                <w:sz w:val="24"/>
                <w:szCs w:val="24"/>
              </w:rPr>
            </w:pPr>
            <w:r w:rsidRPr="0031141D">
              <w:rPr>
                <w:b/>
                <w:bCs/>
                <w:color w:val="000000"/>
                <w:sz w:val="24"/>
                <w:szCs w:val="24"/>
              </w:rPr>
              <w:t>TIPOLOGIA DI EVENTO</w:t>
            </w:r>
          </w:p>
        </w:tc>
        <w:tc>
          <w:tcPr>
            <w:tcW w:w="1870" w:type="dxa"/>
            <w:vAlign w:val="center"/>
          </w:tcPr>
          <w:p w14:paraId="72F0AF33" w14:textId="77777777" w:rsidR="002032D6" w:rsidRPr="0031141D" w:rsidRDefault="002032D6" w:rsidP="00AF4B54">
            <w:pPr>
              <w:autoSpaceDE w:val="0"/>
              <w:autoSpaceDN w:val="0"/>
              <w:adjustRightInd w:val="0"/>
              <w:spacing w:after="120"/>
              <w:jc w:val="center"/>
              <w:rPr>
                <w:color w:val="000000"/>
                <w:sz w:val="24"/>
                <w:szCs w:val="24"/>
              </w:rPr>
            </w:pPr>
            <w:r w:rsidRPr="0031141D">
              <w:rPr>
                <w:b/>
                <w:bCs/>
                <w:color w:val="000000"/>
                <w:sz w:val="24"/>
                <w:szCs w:val="24"/>
              </w:rPr>
              <w:t>PUNTEGGIO ATTRIBUITO</w:t>
            </w:r>
          </w:p>
        </w:tc>
      </w:tr>
      <w:tr w:rsidR="002032D6" w:rsidRPr="0031141D" w14:paraId="0395D426" w14:textId="77777777" w:rsidTr="00AF4B54">
        <w:trPr>
          <w:trHeight w:val="289"/>
          <w:jc w:val="center"/>
        </w:trPr>
        <w:tc>
          <w:tcPr>
            <w:tcW w:w="5632" w:type="dxa"/>
            <w:vAlign w:val="center"/>
          </w:tcPr>
          <w:p w14:paraId="032CD2AF"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Cure mediche escluse quelle per interventi di chirurgia estetica meramente di bellezza, se non dettati da evento traumatico </w:t>
            </w:r>
          </w:p>
        </w:tc>
        <w:tc>
          <w:tcPr>
            <w:tcW w:w="1870" w:type="dxa"/>
            <w:vAlign w:val="center"/>
          </w:tcPr>
          <w:p w14:paraId="699B3D91" w14:textId="77777777" w:rsidR="002032D6" w:rsidRPr="0031141D" w:rsidRDefault="002032D6" w:rsidP="00AF4B54">
            <w:pPr>
              <w:autoSpaceDE w:val="0"/>
              <w:autoSpaceDN w:val="0"/>
              <w:adjustRightInd w:val="0"/>
              <w:spacing w:after="120"/>
              <w:jc w:val="center"/>
              <w:rPr>
                <w:color w:val="000000"/>
                <w:sz w:val="24"/>
                <w:szCs w:val="24"/>
              </w:rPr>
            </w:pPr>
            <w:r w:rsidRPr="0070174E">
              <w:rPr>
                <w:color w:val="000000"/>
                <w:sz w:val="24"/>
                <w:szCs w:val="24"/>
              </w:rPr>
              <w:t>60</w:t>
            </w:r>
          </w:p>
        </w:tc>
      </w:tr>
      <w:tr w:rsidR="002032D6" w:rsidRPr="0031141D" w14:paraId="6A6CA8D8" w14:textId="77777777" w:rsidTr="00AF4B54">
        <w:trPr>
          <w:trHeight w:val="127"/>
          <w:jc w:val="center"/>
        </w:trPr>
        <w:tc>
          <w:tcPr>
            <w:tcW w:w="5632" w:type="dxa"/>
            <w:vAlign w:val="center"/>
          </w:tcPr>
          <w:p w14:paraId="25F87293"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Rette o compensi per assistenza domiciliare in favore di genitori </w:t>
            </w:r>
          </w:p>
        </w:tc>
        <w:tc>
          <w:tcPr>
            <w:tcW w:w="1870" w:type="dxa"/>
            <w:vAlign w:val="center"/>
          </w:tcPr>
          <w:p w14:paraId="475030CB" w14:textId="77777777" w:rsidR="002032D6" w:rsidRPr="0031141D" w:rsidRDefault="002032D6" w:rsidP="00AF4B54">
            <w:pPr>
              <w:autoSpaceDE w:val="0"/>
              <w:autoSpaceDN w:val="0"/>
              <w:adjustRightInd w:val="0"/>
              <w:spacing w:after="120"/>
              <w:jc w:val="center"/>
              <w:rPr>
                <w:color w:val="000000"/>
                <w:sz w:val="24"/>
                <w:szCs w:val="24"/>
              </w:rPr>
            </w:pPr>
            <w:r w:rsidRPr="0031141D">
              <w:rPr>
                <w:color w:val="000000"/>
                <w:sz w:val="24"/>
                <w:szCs w:val="24"/>
              </w:rPr>
              <w:t>50</w:t>
            </w:r>
          </w:p>
        </w:tc>
      </w:tr>
      <w:tr w:rsidR="002032D6" w:rsidRPr="0031141D" w14:paraId="5A1EB50F" w14:textId="77777777" w:rsidTr="00AF4B54">
        <w:trPr>
          <w:trHeight w:val="127"/>
          <w:jc w:val="center"/>
        </w:trPr>
        <w:tc>
          <w:tcPr>
            <w:tcW w:w="5632" w:type="dxa"/>
            <w:vAlign w:val="center"/>
          </w:tcPr>
          <w:p w14:paraId="65966326"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Cure dentistiche </w:t>
            </w:r>
          </w:p>
        </w:tc>
        <w:tc>
          <w:tcPr>
            <w:tcW w:w="1870" w:type="dxa"/>
            <w:vAlign w:val="center"/>
          </w:tcPr>
          <w:p w14:paraId="55668C3C" w14:textId="77777777" w:rsidR="002032D6" w:rsidRPr="0031141D" w:rsidRDefault="002032D6" w:rsidP="00AF4B54">
            <w:pPr>
              <w:autoSpaceDE w:val="0"/>
              <w:autoSpaceDN w:val="0"/>
              <w:adjustRightInd w:val="0"/>
              <w:spacing w:after="120"/>
              <w:jc w:val="center"/>
              <w:rPr>
                <w:color w:val="000000"/>
                <w:sz w:val="24"/>
                <w:szCs w:val="24"/>
              </w:rPr>
            </w:pPr>
            <w:r>
              <w:rPr>
                <w:color w:val="000000"/>
                <w:sz w:val="24"/>
                <w:szCs w:val="24"/>
              </w:rPr>
              <w:t>40</w:t>
            </w:r>
          </w:p>
        </w:tc>
      </w:tr>
      <w:tr w:rsidR="002032D6" w:rsidRPr="0031141D" w14:paraId="072109A4" w14:textId="77777777" w:rsidTr="00AF4B54">
        <w:trPr>
          <w:trHeight w:val="288"/>
          <w:jc w:val="center"/>
        </w:trPr>
        <w:tc>
          <w:tcPr>
            <w:tcW w:w="5632" w:type="dxa"/>
            <w:vAlign w:val="center"/>
          </w:tcPr>
          <w:p w14:paraId="6714E36D"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Acquisto di occhiali da vista, lenti a contatto curative e relativi accessori </w:t>
            </w:r>
          </w:p>
        </w:tc>
        <w:tc>
          <w:tcPr>
            <w:tcW w:w="1870" w:type="dxa"/>
            <w:vAlign w:val="center"/>
          </w:tcPr>
          <w:p w14:paraId="2765CAC7" w14:textId="77777777" w:rsidR="002032D6" w:rsidRPr="0031141D" w:rsidRDefault="002032D6" w:rsidP="00AF4B54">
            <w:pPr>
              <w:autoSpaceDE w:val="0"/>
              <w:autoSpaceDN w:val="0"/>
              <w:adjustRightInd w:val="0"/>
              <w:spacing w:after="120"/>
              <w:jc w:val="center"/>
              <w:rPr>
                <w:color w:val="000000"/>
                <w:sz w:val="24"/>
                <w:szCs w:val="24"/>
              </w:rPr>
            </w:pPr>
            <w:r w:rsidRPr="0070174E">
              <w:rPr>
                <w:color w:val="000000"/>
                <w:sz w:val="24"/>
                <w:szCs w:val="24"/>
              </w:rPr>
              <w:t>60</w:t>
            </w:r>
          </w:p>
        </w:tc>
      </w:tr>
      <w:tr w:rsidR="002032D6" w:rsidRPr="0031141D" w14:paraId="45004619" w14:textId="77777777" w:rsidTr="00AF4B54">
        <w:trPr>
          <w:trHeight w:val="450"/>
          <w:jc w:val="center"/>
        </w:trPr>
        <w:tc>
          <w:tcPr>
            <w:tcW w:w="5632" w:type="dxa"/>
            <w:vAlign w:val="center"/>
          </w:tcPr>
          <w:p w14:paraId="197B87C9"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Retta asilo nido </w:t>
            </w:r>
            <w:r>
              <w:rPr>
                <w:color w:val="000000"/>
                <w:sz w:val="24"/>
                <w:szCs w:val="24"/>
              </w:rPr>
              <w:t xml:space="preserve">/ scuola materna </w:t>
            </w:r>
            <w:r w:rsidRPr="0031141D">
              <w:rPr>
                <w:color w:val="000000"/>
                <w:sz w:val="24"/>
                <w:szCs w:val="24"/>
              </w:rPr>
              <w:t xml:space="preserve">dei figli, acquisto di testi scolastici/universitari, iscrizione a corsi universitari e tasse d'esame per i figli fino a 26 anni d'età </w:t>
            </w:r>
          </w:p>
        </w:tc>
        <w:tc>
          <w:tcPr>
            <w:tcW w:w="1870" w:type="dxa"/>
            <w:vAlign w:val="center"/>
          </w:tcPr>
          <w:p w14:paraId="3314EE21" w14:textId="77777777" w:rsidR="002032D6" w:rsidRPr="0070174E" w:rsidRDefault="002032D6" w:rsidP="00AF4B54">
            <w:pPr>
              <w:autoSpaceDE w:val="0"/>
              <w:autoSpaceDN w:val="0"/>
              <w:adjustRightInd w:val="0"/>
              <w:spacing w:after="120"/>
              <w:jc w:val="center"/>
              <w:rPr>
                <w:color w:val="000000"/>
                <w:sz w:val="24"/>
                <w:szCs w:val="24"/>
              </w:rPr>
            </w:pPr>
            <w:r w:rsidRPr="0070174E">
              <w:rPr>
                <w:color w:val="000000"/>
                <w:sz w:val="24"/>
                <w:szCs w:val="24"/>
              </w:rPr>
              <w:t>50</w:t>
            </w:r>
          </w:p>
        </w:tc>
      </w:tr>
      <w:tr w:rsidR="002032D6" w:rsidRPr="0031141D" w14:paraId="5056004C" w14:textId="77777777" w:rsidTr="00AF4B54">
        <w:trPr>
          <w:trHeight w:val="127"/>
          <w:jc w:val="center"/>
        </w:trPr>
        <w:tc>
          <w:tcPr>
            <w:tcW w:w="5632" w:type="dxa"/>
            <w:vAlign w:val="center"/>
          </w:tcPr>
          <w:p w14:paraId="368E0C51"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Polizze assicurative sanitarie private </w:t>
            </w:r>
          </w:p>
        </w:tc>
        <w:tc>
          <w:tcPr>
            <w:tcW w:w="1870" w:type="dxa"/>
            <w:vAlign w:val="center"/>
          </w:tcPr>
          <w:p w14:paraId="027B5419" w14:textId="77777777" w:rsidR="002032D6" w:rsidRPr="0070174E" w:rsidRDefault="002032D6" w:rsidP="00AF4B54">
            <w:pPr>
              <w:autoSpaceDE w:val="0"/>
              <w:autoSpaceDN w:val="0"/>
              <w:adjustRightInd w:val="0"/>
              <w:spacing w:after="120"/>
              <w:jc w:val="center"/>
              <w:rPr>
                <w:color w:val="000000"/>
                <w:sz w:val="24"/>
                <w:szCs w:val="24"/>
              </w:rPr>
            </w:pPr>
            <w:r w:rsidRPr="0070174E">
              <w:rPr>
                <w:color w:val="000000"/>
                <w:sz w:val="24"/>
                <w:szCs w:val="24"/>
              </w:rPr>
              <w:t>40</w:t>
            </w:r>
          </w:p>
        </w:tc>
      </w:tr>
      <w:tr w:rsidR="002032D6" w:rsidRPr="0031141D" w14:paraId="2C8AF70D" w14:textId="77777777" w:rsidTr="00AF4B54">
        <w:trPr>
          <w:trHeight w:val="127"/>
          <w:jc w:val="center"/>
        </w:trPr>
        <w:tc>
          <w:tcPr>
            <w:tcW w:w="5632" w:type="dxa"/>
            <w:vAlign w:val="center"/>
          </w:tcPr>
          <w:p w14:paraId="0E564CD0"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Interessi di mutuo </w:t>
            </w:r>
            <w:r>
              <w:rPr>
                <w:color w:val="000000"/>
                <w:sz w:val="24"/>
                <w:szCs w:val="24"/>
              </w:rPr>
              <w:t xml:space="preserve">/ Canoni di locazione </w:t>
            </w:r>
          </w:p>
        </w:tc>
        <w:tc>
          <w:tcPr>
            <w:tcW w:w="1870" w:type="dxa"/>
            <w:vAlign w:val="center"/>
          </w:tcPr>
          <w:p w14:paraId="1FCD92F1" w14:textId="77777777" w:rsidR="002032D6" w:rsidRPr="0031141D" w:rsidRDefault="002032D6" w:rsidP="00AF4B54">
            <w:pPr>
              <w:autoSpaceDE w:val="0"/>
              <w:autoSpaceDN w:val="0"/>
              <w:adjustRightInd w:val="0"/>
              <w:spacing w:after="120"/>
              <w:jc w:val="center"/>
              <w:rPr>
                <w:color w:val="000000"/>
                <w:sz w:val="24"/>
                <w:szCs w:val="24"/>
              </w:rPr>
            </w:pPr>
            <w:r w:rsidRPr="0070174E">
              <w:rPr>
                <w:color w:val="000000"/>
                <w:sz w:val="24"/>
                <w:szCs w:val="24"/>
              </w:rPr>
              <w:t>40</w:t>
            </w:r>
          </w:p>
        </w:tc>
      </w:tr>
      <w:tr w:rsidR="002032D6" w:rsidRPr="0031141D" w14:paraId="5C432692" w14:textId="77777777" w:rsidTr="00AF4B54">
        <w:trPr>
          <w:trHeight w:val="127"/>
          <w:jc w:val="center"/>
        </w:trPr>
        <w:tc>
          <w:tcPr>
            <w:tcW w:w="5632" w:type="dxa"/>
            <w:vAlign w:val="center"/>
          </w:tcPr>
          <w:p w14:paraId="6A347CD8" w14:textId="77777777" w:rsidR="002032D6" w:rsidRPr="0031141D" w:rsidRDefault="002032D6" w:rsidP="00AF4B54">
            <w:pPr>
              <w:autoSpaceDE w:val="0"/>
              <w:autoSpaceDN w:val="0"/>
              <w:adjustRightInd w:val="0"/>
              <w:spacing w:after="120"/>
              <w:jc w:val="both"/>
              <w:rPr>
                <w:color w:val="000000"/>
                <w:sz w:val="24"/>
                <w:szCs w:val="24"/>
              </w:rPr>
            </w:pPr>
            <w:r>
              <w:rPr>
                <w:color w:val="000000"/>
                <w:sz w:val="24"/>
                <w:szCs w:val="24"/>
              </w:rPr>
              <w:t>A</w:t>
            </w:r>
            <w:r w:rsidRPr="00855A69">
              <w:rPr>
                <w:color w:val="000000"/>
                <w:sz w:val="24"/>
                <w:szCs w:val="24"/>
              </w:rPr>
              <w:t xml:space="preserve">bbonamenti per spese di viaggio annuali o mensili </w:t>
            </w:r>
            <w:r>
              <w:rPr>
                <w:color w:val="000000"/>
                <w:sz w:val="24"/>
                <w:szCs w:val="24"/>
              </w:rPr>
              <w:t>del nucleo familiare</w:t>
            </w:r>
          </w:p>
        </w:tc>
        <w:tc>
          <w:tcPr>
            <w:tcW w:w="1870" w:type="dxa"/>
            <w:vAlign w:val="center"/>
          </w:tcPr>
          <w:p w14:paraId="7AA6637A" w14:textId="77777777" w:rsidR="002032D6" w:rsidRPr="00E615B0" w:rsidRDefault="002032D6" w:rsidP="00AF4B54">
            <w:pPr>
              <w:autoSpaceDE w:val="0"/>
              <w:autoSpaceDN w:val="0"/>
              <w:adjustRightInd w:val="0"/>
              <w:spacing w:after="120"/>
              <w:jc w:val="center"/>
              <w:rPr>
                <w:color w:val="000000"/>
                <w:sz w:val="24"/>
                <w:szCs w:val="24"/>
              </w:rPr>
            </w:pPr>
            <w:r>
              <w:rPr>
                <w:color w:val="000000"/>
                <w:sz w:val="24"/>
                <w:szCs w:val="24"/>
              </w:rPr>
              <w:t>10</w:t>
            </w:r>
          </w:p>
        </w:tc>
      </w:tr>
      <w:tr w:rsidR="002032D6" w:rsidRPr="0031141D" w14:paraId="62D8A97A" w14:textId="77777777" w:rsidTr="00AF4B54">
        <w:trPr>
          <w:trHeight w:val="289"/>
          <w:jc w:val="center"/>
        </w:trPr>
        <w:tc>
          <w:tcPr>
            <w:tcW w:w="5632" w:type="dxa"/>
            <w:vAlign w:val="center"/>
          </w:tcPr>
          <w:p w14:paraId="172B9492"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Decesso del coniuge, del convivente more uxorio, di uno o più figli </w:t>
            </w:r>
          </w:p>
        </w:tc>
        <w:tc>
          <w:tcPr>
            <w:tcW w:w="1870" w:type="dxa"/>
            <w:vAlign w:val="center"/>
          </w:tcPr>
          <w:p w14:paraId="7DEF5D3B" w14:textId="77777777" w:rsidR="002032D6" w:rsidRPr="0070174E" w:rsidRDefault="002032D6" w:rsidP="00AF4B54">
            <w:pPr>
              <w:autoSpaceDE w:val="0"/>
              <w:autoSpaceDN w:val="0"/>
              <w:adjustRightInd w:val="0"/>
              <w:spacing w:after="120"/>
              <w:jc w:val="center"/>
              <w:rPr>
                <w:color w:val="000000"/>
                <w:sz w:val="24"/>
                <w:szCs w:val="24"/>
              </w:rPr>
            </w:pPr>
            <w:r w:rsidRPr="0070174E">
              <w:rPr>
                <w:color w:val="000000"/>
                <w:sz w:val="24"/>
                <w:szCs w:val="24"/>
              </w:rPr>
              <w:t>80</w:t>
            </w:r>
          </w:p>
        </w:tc>
      </w:tr>
      <w:tr w:rsidR="002032D6" w:rsidRPr="0031141D" w14:paraId="7FB41899" w14:textId="77777777" w:rsidTr="00AF4B54">
        <w:trPr>
          <w:trHeight w:val="127"/>
          <w:jc w:val="center"/>
        </w:trPr>
        <w:tc>
          <w:tcPr>
            <w:tcW w:w="5632" w:type="dxa"/>
            <w:vAlign w:val="center"/>
          </w:tcPr>
          <w:p w14:paraId="2CEA8FB4"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Decesso di un altro parente o affine entro il </w:t>
            </w:r>
            <w:proofErr w:type="gramStart"/>
            <w:r w:rsidRPr="0031141D">
              <w:rPr>
                <w:color w:val="000000"/>
                <w:sz w:val="24"/>
                <w:szCs w:val="24"/>
              </w:rPr>
              <w:t>2°</w:t>
            </w:r>
            <w:proofErr w:type="gramEnd"/>
            <w:r w:rsidRPr="0031141D">
              <w:rPr>
                <w:color w:val="000000"/>
                <w:sz w:val="24"/>
                <w:szCs w:val="24"/>
              </w:rPr>
              <w:t xml:space="preserve"> grado</w:t>
            </w:r>
            <w:r>
              <w:rPr>
                <w:color w:val="000000"/>
                <w:sz w:val="24"/>
                <w:szCs w:val="24"/>
              </w:rPr>
              <w:t xml:space="preserve"> o di altro componente del nucleo familiare</w:t>
            </w:r>
            <w:r w:rsidRPr="0031141D">
              <w:rPr>
                <w:color w:val="000000"/>
                <w:sz w:val="24"/>
                <w:szCs w:val="24"/>
              </w:rPr>
              <w:t xml:space="preserve"> </w:t>
            </w:r>
          </w:p>
        </w:tc>
        <w:tc>
          <w:tcPr>
            <w:tcW w:w="1870" w:type="dxa"/>
            <w:vAlign w:val="center"/>
          </w:tcPr>
          <w:p w14:paraId="3D97B2D3" w14:textId="77777777" w:rsidR="002032D6" w:rsidRPr="0070174E" w:rsidRDefault="002032D6" w:rsidP="00AF4B54">
            <w:pPr>
              <w:autoSpaceDE w:val="0"/>
              <w:autoSpaceDN w:val="0"/>
              <w:adjustRightInd w:val="0"/>
              <w:spacing w:after="120"/>
              <w:jc w:val="center"/>
              <w:rPr>
                <w:color w:val="000000"/>
                <w:sz w:val="24"/>
                <w:szCs w:val="24"/>
              </w:rPr>
            </w:pPr>
            <w:r w:rsidRPr="0070174E">
              <w:rPr>
                <w:color w:val="000000"/>
                <w:sz w:val="24"/>
                <w:szCs w:val="24"/>
              </w:rPr>
              <w:t>20</w:t>
            </w:r>
          </w:p>
        </w:tc>
      </w:tr>
      <w:tr w:rsidR="002032D6" w:rsidRPr="0031141D" w14:paraId="322ABD0A" w14:textId="77777777" w:rsidTr="00AF4B54">
        <w:trPr>
          <w:trHeight w:val="127"/>
          <w:jc w:val="center"/>
        </w:trPr>
        <w:tc>
          <w:tcPr>
            <w:tcW w:w="5632" w:type="dxa"/>
            <w:vAlign w:val="center"/>
          </w:tcPr>
          <w:p w14:paraId="3B209E84" w14:textId="77777777" w:rsidR="002032D6" w:rsidRPr="0031141D" w:rsidRDefault="002032D6" w:rsidP="00AF4B54">
            <w:pPr>
              <w:autoSpaceDE w:val="0"/>
              <w:autoSpaceDN w:val="0"/>
              <w:adjustRightInd w:val="0"/>
              <w:spacing w:after="120"/>
              <w:jc w:val="both"/>
              <w:rPr>
                <w:color w:val="000000"/>
                <w:sz w:val="24"/>
                <w:szCs w:val="24"/>
              </w:rPr>
            </w:pPr>
            <w:r w:rsidRPr="0031141D">
              <w:rPr>
                <w:color w:val="000000"/>
                <w:sz w:val="24"/>
                <w:szCs w:val="24"/>
              </w:rPr>
              <w:t xml:space="preserve">Decesso del dipendente </w:t>
            </w:r>
            <w:r>
              <w:rPr>
                <w:color w:val="000000"/>
                <w:sz w:val="24"/>
                <w:szCs w:val="24"/>
              </w:rPr>
              <w:t>(spese funebri)</w:t>
            </w:r>
          </w:p>
        </w:tc>
        <w:tc>
          <w:tcPr>
            <w:tcW w:w="1870" w:type="dxa"/>
            <w:vAlign w:val="center"/>
          </w:tcPr>
          <w:p w14:paraId="6D6E0E62" w14:textId="77777777" w:rsidR="002032D6" w:rsidRPr="0031141D" w:rsidRDefault="002032D6" w:rsidP="00AF4B54">
            <w:pPr>
              <w:autoSpaceDE w:val="0"/>
              <w:autoSpaceDN w:val="0"/>
              <w:adjustRightInd w:val="0"/>
              <w:spacing w:after="120"/>
              <w:jc w:val="center"/>
              <w:rPr>
                <w:color w:val="000000"/>
                <w:sz w:val="24"/>
                <w:szCs w:val="24"/>
              </w:rPr>
            </w:pPr>
            <w:r>
              <w:rPr>
                <w:color w:val="000000"/>
                <w:sz w:val="24"/>
                <w:szCs w:val="24"/>
              </w:rPr>
              <w:t>10</w:t>
            </w:r>
            <w:r w:rsidRPr="0031141D">
              <w:rPr>
                <w:color w:val="000000"/>
                <w:sz w:val="24"/>
                <w:szCs w:val="24"/>
              </w:rPr>
              <w:t>0</w:t>
            </w:r>
          </w:p>
        </w:tc>
      </w:tr>
    </w:tbl>
    <w:p w14:paraId="2CA2F0CA" w14:textId="77777777" w:rsidR="002032D6" w:rsidRDefault="002032D6" w:rsidP="002032D6">
      <w:pPr>
        <w:spacing w:after="120"/>
        <w:jc w:val="both"/>
        <w:rPr>
          <w:b/>
          <w:bCs/>
          <w:color w:val="000000"/>
          <w:sz w:val="24"/>
          <w:szCs w:val="24"/>
        </w:rPr>
      </w:pPr>
    </w:p>
    <w:p w14:paraId="01FC4C27" w14:textId="77777777" w:rsidR="002032D6" w:rsidRDefault="002032D6" w:rsidP="002032D6">
      <w:pPr>
        <w:spacing w:after="120"/>
        <w:jc w:val="both"/>
        <w:rPr>
          <w:b/>
          <w:bCs/>
          <w:color w:val="000000"/>
          <w:sz w:val="24"/>
          <w:szCs w:val="24"/>
        </w:rPr>
      </w:pPr>
      <w:r>
        <w:rPr>
          <w:b/>
          <w:bCs/>
          <w:color w:val="000000"/>
          <w:sz w:val="24"/>
          <w:szCs w:val="24"/>
        </w:rPr>
        <w:br w:type="page"/>
      </w:r>
    </w:p>
    <w:p w14:paraId="470234AE" w14:textId="77777777" w:rsidR="002032D6" w:rsidRDefault="002032D6" w:rsidP="002032D6">
      <w:pPr>
        <w:pStyle w:val="Titolo1"/>
        <w:rPr>
          <w:rFonts w:ascii="Times New Roman" w:hAnsi="Times New Roman"/>
          <w:sz w:val="24"/>
          <w:szCs w:val="24"/>
        </w:rPr>
      </w:pPr>
      <w:bookmarkStart w:id="11" w:name="_Toc45055112"/>
      <w:r w:rsidRPr="00BB32AB">
        <w:rPr>
          <w:rFonts w:ascii="Times New Roman" w:hAnsi="Times New Roman"/>
          <w:sz w:val="24"/>
          <w:szCs w:val="24"/>
        </w:rPr>
        <w:lastRenderedPageBreak/>
        <w:t>Tabella 2</w:t>
      </w:r>
      <w:bookmarkEnd w:id="11"/>
    </w:p>
    <w:p w14:paraId="3AABE01D" w14:textId="77777777" w:rsidR="006F710B" w:rsidRPr="006F710B" w:rsidRDefault="006F710B" w:rsidP="006F710B"/>
    <w:p w14:paraId="6EC18E67" w14:textId="77777777" w:rsidR="002032D6" w:rsidRPr="00BB32AB" w:rsidRDefault="002032D6" w:rsidP="002032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2"/>
        <w:gridCol w:w="1819"/>
      </w:tblGrid>
      <w:tr w:rsidR="002032D6" w:rsidRPr="00C05162" w14:paraId="30A65C9A" w14:textId="77777777" w:rsidTr="00AF4B54">
        <w:trPr>
          <w:trHeight w:val="1193"/>
          <w:jc w:val="center"/>
        </w:trPr>
        <w:tc>
          <w:tcPr>
            <w:tcW w:w="5582" w:type="dxa"/>
            <w:vAlign w:val="center"/>
          </w:tcPr>
          <w:p w14:paraId="1280E567" w14:textId="77777777" w:rsidR="002032D6" w:rsidRPr="000A2520" w:rsidRDefault="002032D6" w:rsidP="00AF4B54">
            <w:pPr>
              <w:autoSpaceDE w:val="0"/>
              <w:autoSpaceDN w:val="0"/>
              <w:adjustRightInd w:val="0"/>
              <w:jc w:val="center"/>
              <w:rPr>
                <w:color w:val="000000"/>
                <w:sz w:val="24"/>
                <w:szCs w:val="24"/>
              </w:rPr>
            </w:pPr>
            <w:r w:rsidRPr="000A2520">
              <w:rPr>
                <w:b/>
                <w:bCs/>
                <w:color w:val="000000"/>
                <w:sz w:val="24"/>
                <w:szCs w:val="24"/>
              </w:rPr>
              <w:t>VALORE DELL'I.S.E.E. DEL NUCLEO FAMILIARE DEL RICHIEDENTE</w:t>
            </w:r>
          </w:p>
        </w:tc>
        <w:tc>
          <w:tcPr>
            <w:tcW w:w="1819" w:type="dxa"/>
            <w:vAlign w:val="center"/>
          </w:tcPr>
          <w:p w14:paraId="75ED6E1E" w14:textId="77777777" w:rsidR="002032D6" w:rsidRPr="000A2520" w:rsidRDefault="002032D6" w:rsidP="00AF4B54">
            <w:pPr>
              <w:autoSpaceDE w:val="0"/>
              <w:autoSpaceDN w:val="0"/>
              <w:adjustRightInd w:val="0"/>
              <w:jc w:val="center"/>
              <w:rPr>
                <w:color w:val="000000"/>
                <w:sz w:val="24"/>
                <w:szCs w:val="24"/>
              </w:rPr>
            </w:pPr>
            <w:r w:rsidRPr="000A2520">
              <w:rPr>
                <w:b/>
                <w:bCs/>
                <w:color w:val="000000"/>
                <w:sz w:val="24"/>
                <w:szCs w:val="24"/>
              </w:rPr>
              <w:t>PUNTEGGIO ATTRIBUITO</w:t>
            </w:r>
          </w:p>
        </w:tc>
      </w:tr>
      <w:tr w:rsidR="002032D6" w:rsidRPr="00C05162" w14:paraId="5ADD62F4" w14:textId="77777777" w:rsidTr="00AF4B54">
        <w:trPr>
          <w:trHeight w:val="434"/>
          <w:jc w:val="center"/>
        </w:trPr>
        <w:tc>
          <w:tcPr>
            <w:tcW w:w="5582" w:type="dxa"/>
            <w:vAlign w:val="center"/>
          </w:tcPr>
          <w:p w14:paraId="793B4267" w14:textId="77777777" w:rsidR="002032D6" w:rsidRPr="00604C9D" w:rsidRDefault="002032D6" w:rsidP="00AF4B54">
            <w:pPr>
              <w:autoSpaceDE w:val="0"/>
              <w:autoSpaceDN w:val="0"/>
              <w:adjustRightInd w:val="0"/>
              <w:rPr>
                <w:color w:val="000000"/>
                <w:sz w:val="24"/>
                <w:szCs w:val="24"/>
              </w:rPr>
            </w:pPr>
            <w:r w:rsidRPr="00604C9D">
              <w:rPr>
                <w:color w:val="000000"/>
                <w:sz w:val="24"/>
                <w:szCs w:val="24"/>
              </w:rPr>
              <w:t>Fino a euro 10.000,00</w:t>
            </w:r>
          </w:p>
        </w:tc>
        <w:tc>
          <w:tcPr>
            <w:tcW w:w="1819" w:type="dxa"/>
            <w:vAlign w:val="center"/>
          </w:tcPr>
          <w:p w14:paraId="716F6E0A"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60</w:t>
            </w:r>
          </w:p>
        </w:tc>
      </w:tr>
      <w:tr w:rsidR="002032D6" w:rsidRPr="00C05162" w14:paraId="77192FB8" w14:textId="77777777" w:rsidTr="00AF4B54">
        <w:trPr>
          <w:trHeight w:val="434"/>
          <w:jc w:val="center"/>
        </w:trPr>
        <w:tc>
          <w:tcPr>
            <w:tcW w:w="5582" w:type="dxa"/>
            <w:vAlign w:val="center"/>
          </w:tcPr>
          <w:p w14:paraId="7A2A0513" w14:textId="77777777" w:rsidR="002032D6" w:rsidRPr="00604C9D" w:rsidRDefault="002032D6" w:rsidP="00AF4B54">
            <w:pPr>
              <w:autoSpaceDE w:val="0"/>
              <w:autoSpaceDN w:val="0"/>
              <w:adjustRightInd w:val="0"/>
              <w:rPr>
                <w:color w:val="000000"/>
                <w:sz w:val="24"/>
                <w:szCs w:val="24"/>
              </w:rPr>
            </w:pPr>
            <w:r w:rsidRPr="00604C9D">
              <w:rPr>
                <w:color w:val="000000"/>
                <w:sz w:val="24"/>
                <w:szCs w:val="24"/>
              </w:rPr>
              <w:t>Fino a euro</w:t>
            </w:r>
            <w:r>
              <w:rPr>
                <w:color w:val="000000"/>
                <w:sz w:val="24"/>
                <w:szCs w:val="24"/>
              </w:rPr>
              <w:t xml:space="preserve"> </w:t>
            </w:r>
            <w:r w:rsidRPr="00604C9D">
              <w:rPr>
                <w:color w:val="000000"/>
                <w:sz w:val="24"/>
                <w:szCs w:val="24"/>
              </w:rPr>
              <w:t>15.000,00</w:t>
            </w:r>
          </w:p>
        </w:tc>
        <w:tc>
          <w:tcPr>
            <w:tcW w:w="1819" w:type="dxa"/>
            <w:vAlign w:val="center"/>
          </w:tcPr>
          <w:p w14:paraId="3911B352"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50</w:t>
            </w:r>
          </w:p>
        </w:tc>
      </w:tr>
      <w:tr w:rsidR="002032D6" w:rsidRPr="00C05162" w14:paraId="61F6E646" w14:textId="77777777" w:rsidTr="00AF4B54">
        <w:trPr>
          <w:trHeight w:val="434"/>
          <w:jc w:val="center"/>
        </w:trPr>
        <w:tc>
          <w:tcPr>
            <w:tcW w:w="5582" w:type="dxa"/>
            <w:vAlign w:val="center"/>
          </w:tcPr>
          <w:p w14:paraId="1C48AB5E" w14:textId="77777777" w:rsidR="002032D6" w:rsidRPr="000A2520" w:rsidRDefault="002032D6" w:rsidP="00AF4B54">
            <w:pPr>
              <w:autoSpaceDE w:val="0"/>
              <w:autoSpaceDN w:val="0"/>
              <w:adjustRightInd w:val="0"/>
              <w:rPr>
                <w:color w:val="000000"/>
                <w:sz w:val="24"/>
                <w:szCs w:val="24"/>
              </w:rPr>
            </w:pPr>
            <w:r w:rsidRPr="000A2520">
              <w:rPr>
                <w:color w:val="000000"/>
                <w:sz w:val="24"/>
                <w:szCs w:val="24"/>
              </w:rPr>
              <w:t>Fino a euro 20.000,00</w:t>
            </w:r>
          </w:p>
        </w:tc>
        <w:tc>
          <w:tcPr>
            <w:tcW w:w="1819" w:type="dxa"/>
            <w:vAlign w:val="center"/>
          </w:tcPr>
          <w:p w14:paraId="2AE30300"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40</w:t>
            </w:r>
          </w:p>
        </w:tc>
      </w:tr>
      <w:tr w:rsidR="002032D6" w:rsidRPr="00C05162" w14:paraId="7054BB35" w14:textId="77777777" w:rsidTr="00AF4B54">
        <w:trPr>
          <w:trHeight w:val="434"/>
          <w:jc w:val="center"/>
        </w:trPr>
        <w:tc>
          <w:tcPr>
            <w:tcW w:w="5582" w:type="dxa"/>
            <w:vAlign w:val="center"/>
          </w:tcPr>
          <w:p w14:paraId="57ECEC03" w14:textId="77777777" w:rsidR="002032D6" w:rsidRPr="000A2520" w:rsidRDefault="002032D6" w:rsidP="00AF4B54">
            <w:pPr>
              <w:autoSpaceDE w:val="0"/>
              <w:autoSpaceDN w:val="0"/>
              <w:adjustRightInd w:val="0"/>
              <w:rPr>
                <w:color w:val="000000"/>
                <w:sz w:val="24"/>
                <w:szCs w:val="24"/>
              </w:rPr>
            </w:pPr>
            <w:r w:rsidRPr="000A2520">
              <w:rPr>
                <w:color w:val="000000"/>
                <w:sz w:val="24"/>
                <w:szCs w:val="24"/>
              </w:rPr>
              <w:t>Fino a euro 30.000,00</w:t>
            </w:r>
          </w:p>
        </w:tc>
        <w:tc>
          <w:tcPr>
            <w:tcW w:w="1819" w:type="dxa"/>
            <w:vAlign w:val="center"/>
          </w:tcPr>
          <w:p w14:paraId="37270E1A"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30</w:t>
            </w:r>
          </w:p>
        </w:tc>
      </w:tr>
      <w:tr w:rsidR="002032D6" w:rsidRPr="00C05162" w14:paraId="09EA2748" w14:textId="77777777" w:rsidTr="00AF4B54">
        <w:trPr>
          <w:trHeight w:val="434"/>
          <w:jc w:val="center"/>
        </w:trPr>
        <w:tc>
          <w:tcPr>
            <w:tcW w:w="5582" w:type="dxa"/>
            <w:vAlign w:val="center"/>
          </w:tcPr>
          <w:p w14:paraId="7D9ED031" w14:textId="77777777" w:rsidR="002032D6" w:rsidRPr="000A2520" w:rsidRDefault="002032D6" w:rsidP="00AF4B54">
            <w:pPr>
              <w:autoSpaceDE w:val="0"/>
              <w:autoSpaceDN w:val="0"/>
              <w:adjustRightInd w:val="0"/>
              <w:rPr>
                <w:color w:val="000000"/>
                <w:sz w:val="24"/>
                <w:szCs w:val="24"/>
              </w:rPr>
            </w:pPr>
            <w:r w:rsidRPr="000A2520">
              <w:rPr>
                <w:color w:val="000000"/>
                <w:sz w:val="24"/>
                <w:szCs w:val="24"/>
              </w:rPr>
              <w:t>Fino a euro 40.000,00</w:t>
            </w:r>
          </w:p>
        </w:tc>
        <w:tc>
          <w:tcPr>
            <w:tcW w:w="1819" w:type="dxa"/>
            <w:vAlign w:val="center"/>
          </w:tcPr>
          <w:p w14:paraId="50A5F663"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10</w:t>
            </w:r>
          </w:p>
        </w:tc>
      </w:tr>
      <w:tr w:rsidR="002032D6" w:rsidRPr="00C05162" w14:paraId="4CACF5A3" w14:textId="77777777" w:rsidTr="00AF4B54">
        <w:trPr>
          <w:trHeight w:val="434"/>
          <w:jc w:val="center"/>
        </w:trPr>
        <w:tc>
          <w:tcPr>
            <w:tcW w:w="5582" w:type="dxa"/>
            <w:vAlign w:val="center"/>
          </w:tcPr>
          <w:p w14:paraId="76F1BD89" w14:textId="77777777" w:rsidR="002032D6" w:rsidRPr="000A2520" w:rsidRDefault="002032D6" w:rsidP="00AF4B54">
            <w:pPr>
              <w:autoSpaceDE w:val="0"/>
              <w:autoSpaceDN w:val="0"/>
              <w:adjustRightInd w:val="0"/>
              <w:rPr>
                <w:color w:val="000000"/>
                <w:sz w:val="24"/>
                <w:szCs w:val="24"/>
              </w:rPr>
            </w:pPr>
            <w:r w:rsidRPr="000A2520">
              <w:rPr>
                <w:color w:val="000000"/>
                <w:sz w:val="24"/>
                <w:szCs w:val="24"/>
              </w:rPr>
              <w:t>Fino a euro 50.000,00</w:t>
            </w:r>
          </w:p>
        </w:tc>
        <w:tc>
          <w:tcPr>
            <w:tcW w:w="1819" w:type="dxa"/>
            <w:vAlign w:val="center"/>
          </w:tcPr>
          <w:p w14:paraId="33011C71" w14:textId="77777777" w:rsidR="002032D6" w:rsidRPr="000A2520" w:rsidRDefault="002032D6" w:rsidP="00AF4B54">
            <w:pPr>
              <w:autoSpaceDE w:val="0"/>
              <w:autoSpaceDN w:val="0"/>
              <w:adjustRightInd w:val="0"/>
              <w:jc w:val="center"/>
              <w:rPr>
                <w:color w:val="000000"/>
                <w:sz w:val="24"/>
                <w:szCs w:val="24"/>
              </w:rPr>
            </w:pPr>
            <w:r w:rsidRPr="000A2520">
              <w:rPr>
                <w:color w:val="000000"/>
                <w:sz w:val="24"/>
                <w:szCs w:val="24"/>
              </w:rPr>
              <w:t>5</w:t>
            </w:r>
          </w:p>
        </w:tc>
      </w:tr>
      <w:tr w:rsidR="002032D6" w:rsidRPr="00C05162" w14:paraId="1DC74615" w14:textId="77777777" w:rsidTr="00AF4B54">
        <w:trPr>
          <w:trHeight w:val="434"/>
          <w:jc w:val="center"/>
        </w:trPr>
        <w:tc>
          <w:tcPr>
            <w:tcW w:w="5582" w:type="dxa"/>
            <w:vAlign w:val="center"/>
          </w:tcPr>
          <w:p w14:paraId="22585F35" w14:textId="77777777" w:rsidR="002032D6" w:rsidRPr="008156EF" w:rsidRDefault="002032D6" w:rsidP="00AF4B54">
            <w:pPr>
              <w:autoSpaceDE w:val="0"/>
              <w:autoSpaceDN w:val="0"/>
              <w:adjustRightInd w:val="0"/>
              <w:rPr>
                <w:color w:val="000000"/>
                <w:sz w:val="24"/>
                <w:szCs w:val="24"/>
              </w:rPr>
            </w:pPr>
            <w:r w:rsidRPr="008156EF">
              <w:rPr>
                <w:color w:val="000000"/>
                <w:sz w:val="24"/>
                <w:szCs w:val="24"/>
              </w:rPr>
              <w:t>Oltre euro 50.000,00</w:t>
            </w:r>
          </w:p>
        </w:tc>
        <w:tc>
          <w:tcPr>
            <w:tcW w:w="1819" w:type="dxa"/>
            <w:vAlign w:val="center"/>
          </w:tcPr>
          <w:p w14:paraId="33494ACC" w14:textId="77777777" w:rsidR="002032D6" w:rsidRPr="008156EF" w:rsidRDefault="002032D6" w:rsidP="00AF4B54">
            <w:pPr>
              <w:autoSpaceDE w:val="0"/>
              <w:autoSpaceDN w:val="0"/>
              <w:adjustRightInd w:val="0"/>
              <w:jc w:val="center"/>
              <w:rPr>
                <w:color w:val="000000"/>
                <w:sz w:val="24"/>
                <w:szCs w:val="24"/>
              </w:rPr>
            </w:pPr>
            <w:r w:rsidRPr="008156EF">
              <w:rPr>
                <w:color w:val="000000"/>
                <w:sz w:val="24"/>
                <w:szCs w:val="24"/>
              </w:rPr>
              <w:t>0</w:t>
            </w:r>
          </w:p>
        </w:tc>
      </w:tr>
    </w:tbl>
    <w:p w14:paraId="00D86288" w14:textId="77777777" w:rsidR="002032D6" w:rsidRPr="007A07CF" w:rsidRDefault="002032D6" w:rsidP="002032D6">
      <w:pPr>
        <w:spacing w:after="120"/>
        <w:jc w:val="both"/>
        <w:rPr>
          <w:color w:val="000000"/>
          <w:sz w:val="24"/>
          <w:szCs w:val="24"/>
        </w:rPr>
      </w:pPr>
    </w:p>
    <w:p w14:paraId="0848B927" w14:textId="77777777" w:rsidR="002032D6" w:rsidRPr="002032D6" w:rsidRDefault="002032D6" w:rsidP="002032D6">
      <w:pPr>
        <w:rPr>
          <w:sz w:val="24"/>
          <w:szCs w:val="24"/>
          <w:lang w:eastAsia="it-IT"/>
        </w:rPr>
      </w:pPr>
    </w:p>
    <w:p w14:paraId="68F3B40E" w14:textId="77777777" w:rsidR="002032D6" w:rsidRPr="002032D6" w:rsidRDefault="002032D6" w:rsidP="002032D6">
      <w:pPr>
        <w:rPr>
          <w:sz w:val="24"/>
          <w:szCs w:val="24"/>
          <w:lang w:eastAsia="it-IT"/>
        </w:rPr>
      </w:pPr>
    </w:p>
    <w:p w14:paraId="684F6CD7" w14:textId="77777777" w:rsidR="002032D6" w:rsidRPr="002032D6" w:rsidRDefault="002032D6" w:rsidP="002032D6">
      <w:pPr>
        <w:rPr>
          <w:sz w:val="24"/>
          <w:szCs w:val="24"/>
          <w:lang w:eastAsia="it-IT"/>
        </w:rPr>
      </w:pPr>
    </w:p>
    <w:p w14:paraId="4A0F5DE7" w14:textId="77777777" w:rsidR="002032D6" w:rsidRPr="002032D6" w:rsidRDefault="002032D6" w:rsidP="002032D6">
      <w:pPr>
        <w:rPr>
          <w:sz w:val="24"/>
          <w:szCs w:val="24"/>
          <w:lang w:eastAsia="it-IT"/>
        </w:rPr>
      </w:pPr>
    </w:p>
    <w:p w14:paraId="4A92530A" w14:textId="77777777" w:rsidR="002032D6" w:rsidRPr="002032D6" w:rsidRDefault="002032D6" w:rsidP="002032D6">
      <w:pPr>
        <w:rPr>
          <w:sz w:val="24"/>
          <w:szCs w:val="24"/>
          <w:lang w:eastAsia="it-IT"/>
        </w:rPr>
      </w:pPr>
    </w:p>
    <w:p w14:paraId="6A888497" w14:textId="77777777" w:rsidR="002032D6" w:rsidRPr="002032D6" w:rsidRDefault="002032D6" w:rsidP="002032D6">
      <w:pPr>
        <w:rPr>
          <w:sz w:val="24"/>
          <w:szCs w:val="24"/>
          <w:lang w:eastAsia="it-IT"/>
        </w:rPr>
      </w:pPr>
    </w:p>
    <w:p w14:paraId="12538C85" w14:textId="77777777" w:rsidR="002032D6" w:rsidRPr="002032D6" w:rsidRDefault="002032D6" w:rsidP="002032D6">
      <w:pPr>
        <w:rPr>
          <w:sz w:val="24"/>
          <w:szCs w:val="24"/>
          <w:lang w:eastAsia="it-IT"/>
        </w:rPr>
      </w:pPr>
    </w:p>
    <w:p w14:paraId="2A4280DE" w14:textId="77777777" w:rsidR="002032D6" w:rsidRPr="002032D6" w:rsidRDefault="002032D6" w:rsidP="002032D6">
      <w:pPr>
        <w:rPr>
          <w:sz w:val="24"/>
          <w:szCs w:val="24"/>
          <w:lang w:eastAsia="it-IT"/>
        </w:rPr>
      </w:pPr>
    </w:p>
    <w:p w14:paraId="5456811D" w14:textId="77777777" w:rsidR="002032D6" w:rsidRPr="002032D6" w:rsidRDefault="002032D6" w:rsidP="002032D6">
      <w:pPr>
        <w:rPr>
          <w:sz w:val="24"/>
          <w:szCs w:val="24"/>
          <w:lang w:eastAsia="it-IT"/>
        </w:rPr>
      </w:pPr>
    </w:p>
    <w:p w14:paraId="15A425C8" w14:textId="77777777" w:rsidR="002032D6" w:rsidRPr="002032D6" w:rsidRDefault="002032D6" w:rsidP="002032D6">
      <w:pPr>
        <w:rPr>
          <w:sz w:val="24"/>
          <w:szCs w:val="24"/>
          <w:lang w:eastAsia="it-IT"/>
        </w:rPr>
      </w:pPr>
    </w:p>
    <w:p w14:paraId="554A20E1" w14:textId="77777777" w:rsidR="002032D6" w:rsidRPr="002032D6" w:rsidRDefault="002032D6" w:rsidP="002032D6">
      <w:pPr>
        <w:rPr>
          <w:sz w:val="24"/>
          <w:szCs w:val="24"/>
          <w:lang w:eastAsia="it-IT"/>
        </w:rPr>
      </w:pPr>
    </w:p>
    <w:p w14:paraId="17DC2C8F" w14:textId="77777777" w:rsidR="002032D6" w:rsidRPr="002032D6" w:rsidRDefault="002032D6" w:rsidP="002032D6">
      <w:pPr>
        <w:rPr>
          <w:sz w:val="24"/>
          <w:szCs w:val="24"/>
          <w:lang w:eastAsia="it-IT"/>
        </w:rPr>
      </w:pPr>
    </w:p>
    <w:p w14:paraId="74A63519" w14:textId="77777777" w:rsidR="002032D6" w:rsidRPr="002032D6" w:rsidRDefault="002032D6" w:rsidP="002032D6">
      <w:pPr>
        <w:rPr>
          <w:sz w:val="24"/>
          <w:szCs w:val="24"/>
          <w:lang w:eastAsia="it-IT"/>
        </w:rPr>
      </w:pPr>
    </w:p>
    <w:p w14:paraId="27500768" w14:textId="77777777" w:rsidR="002032D6" w:rsidRPr="002032D6" w:rsidRDefault="002032D6" w:rsidP="002032D6">
      <w:pPr>
        <w:rPr>
          <w:sz w:val="24"/>
          <w:szCs w:val="24"/>
          <w:lang w:eastAsia="it-IT"/>
        </w:rPr>
      </w:pPr>
    </w:p>
    <w:p w14:paraId="4438D60E" w14:textId="77777777" w:rsidR="002032D6" w:rsidRPr="002032D6" w:rsidRDefault="002032D6" w:rsidP="002032D6">
      <w:pPr>
        <w:rPr>
          <w:sz w:val="24"/>
          <w:szCs w:val="24"/>
          <w:lang w:eastAsia="it-IT"/>
        </w:rPr>
      </w:pPr>
    </w:p>
    <w:p w14:paraId="5378B68B" w14:textId="77777777" w:rsidR="002032D6" w:rsidRPr="002032D6" w:rsidRDefault="002032D6" w:rsidP="002032D6">
      <w:pPr>
        <w:rPr>
          <w:sz w:val="24"/>
          <w:szCs w:val="24"/>
          <w:lang w:eastAsia="it-IT"/>
        </w:rPr>
      </w:pPr>
    </w:p>
    <w:p w14:paraId="58FFDC12" w14:textId="77777777" w:rsidR="002032D6" w:rsidRPr="002032D6" w:rsidRDefault="002032D6" w:rsidP="002032D6">
      <w:pPr>
        <w:rPr>
          <w:sz w:val="24"/>
          <w:szCs w:val="24"/>
          <w:lang w:eastAsia="it-IT"/>
        </w:rPr>
      </w:pPr>
    </w:p>
    <w:p w14:paraId="6AAA75C1" w14:textId="77777777" w:rsidR="00FC2C9A" w:rsidRPr="002032D6" w:rsidRDefault="00FC2C9A" w:rsidP="00327E41">
      <w:pPr>
        <w:suppressAutoHyphens w:val="0"/>
        <w:rPr>
          <w:sz w:val="24"/>
          <w:szCs w:val="24"/>
          <w:lang w:eastAsia="it-IT"/>
        </w:rPr>
      </w:pPr>
    </w:p>
    <w:sectPr w:rsidR="00FC2C9A" w:rsidRPr="002032D6" w:rsidSect="00F61D20">
      <w:headerReference w:type="default" r:id="rId11"/>
      <w:footerReference w:type="default" r:id="rId12"/>
      <w:headerReference w:type="first" r:id="rId13"/>
      <w:footerReference w:type="first" r:id="rId14"/>
      <w:footnotePr>
        <w:pos w:val="beneathText"/>
      </w:footnotePr>
      <w:pgSz w:w="11905" w:h="16837"/>
      <w:pgMar w:top="851" w:right="1134" w:bottom="1135" w:left="1134" w:header="426"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F083F" w14:textId="77777777" w:rsidR="008D76CC" w:rsidRDefault="008D76CC" w:rsidP="00426C51">
      <w:r>
        <w:separator/>
      </w:r>
    </w:p>
  </w:endnote>
  <w:endnote w:type="continuationSeparator" w:id="0">
    <w:p w14:paraId="6D5FB6CD" w14:textId="77777777" w:rsidR="008D76CC" w:rsidRDefault="008D76CC" w:rsidP="0042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CE1FC" w14:textId="77777777" w:rsidR="00AD0F32" w:rsidRDefault="00AD0F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92B86" w14:textId="77777777" w:rsidR="00AD0F32" w:rsidRDefault="00AD0F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DEC5D" w14:textId="77777777" w:rsidR="008D76CC" w:rsidRDefault="008D76CC" w:rsidP="00426C51">
      <w:r>
        <w:separator/>
      </w:r>
    </w:p>
  </w:footnote>
  <w:footnote w:type="continuationSeparator" w:id="0">
    <w:p w14:paraId="6A594F7E" w14:textId="77777777" w:rsidR="008D76CC" w:rsidRDefault="008D76CC" w:rsidP="00426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E7E45" w14:textId="77777777" w:rsidR="00AD0F32" w:rsidRDefault="00AD0F32">
    <w:pPr>
      <w:pStyle w:val="Intestazione"/>
    </w:pPr>
    <w:r>
      <w:rPr>
        <w:rFonts w:ascii="Verdana" w:hAnsi="Verdana"/>
        <w:noProof/>
        <w:lang w:eastAsia="it-IT"/>
      </w:rPr>
      <w:drawing>
        <wp:inline distT="0" distB="0" distL="0" distR="0" wp14:anchorId="35E54683" wp14:editId="37CEE143">
          <wp:extent cx="1714500" cy="942975"/>
          <wp:effectExtent l="19050" t="0" r="0" b="0"/>
          <wp:docPr id="2" name="Immagin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1"/>
                  <a:srcRect/>
                  <a:stretch>
                    <a:fillRect/>
                  </a:stretch>
                </pic:blipFill>
                <pic:spPr bwMode="auto">
                  <a:xfrm>
                    <a:off x="0" y="0"/>
                    <a:ext cx="1714500" cy="94297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B12EF" w14:textId="77777777" w:rsidR="002032D6" w:rsidRPr="0040508F" w:rsidRDefault="002032D6" w:rsidP="002032D6">
    <w:pPr>
      <w:pStyle w:val="Intestazione"/>
      <w:spacing w:line="276" w:lineRule="auto"/>
      <w:rPr>
        <w:rFonts w:ascii="Verdana" w:hAnsi="Verdana"/>
      </w:rPr>
    </w:pPr>
    <w:r>
      <w:rPr>
        <w:rFonts w:ascii="Verdana" w:hAnsi="Verdana"/>
        <w:noProof/>
        <w:lang w:eastAsia="it-IT"/>
      </w:rPr>
      <w:drawing>
        <wp:inline distT="0" distB="0" distL="0" distR="0" wp14:anchorId="16A4A0BB" wp14:editId="44B6F429">
          <wp:extent cx="1714500" cy="942975"/>
          <wp:effectExtent l="19050" t="0" r="0" b="0"/>
          <wp:docPr id="3" name="Immagin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1"/>
                  <a:srcRect/>
                  <a:stretch>
                    <a:fillRect/>
                  </a:stretch>
                </pic:blipFill>
                <pic:spPr bwMode="auto">
                  <a:xfrm>
                    <a:off x="0" y="0"/>
                    <a:ext cx="1714500" cy="942975"/>
                  </a:xfrm>
                  <a:prstGeom prst="rect">
                    <a:avLst/>
                  </a:prstGeom>
                  <a:noFill/>
                  <a:ln w="9525">
                    <a:noFill/>
                    <a:miter lim="800000"/>
                    <a:headEnd/>
                    <a:tailEnd/>
                  </a:ln>
                </pic:spPr>
              </pic:pic>
            </a:graphicData>
          </a:graphic>
        </wp:inline>
      </w:drawing>
    </w:r>
    <w:r>
      <w:rPr>
        <w:rFonts w:ascii="Verdana" w:hAnsi="Verdana"/>
      </w:rPr>
      <w:t xml:space="preserve">                                                             </w:t>
    </w:r>
  </w:p>
  <w:p w14:paraId="77224046" w14:textId="77777777" w:rsidR="002032D6" w:rsidRPr="0040508F" w:rsidRDefault="002032D6" w:rsidP="002032D6">
    <w:pPr>
      <w:pStyle w:val="irsa"/>
      <w:tabs>
        <w:tab w:val="clear" w:pos="288"/>
        <w:tab w:val="clear" w:pos="432"/>
        <w:tab w:val="left" w:pos="708"/>
      </w:tabs>
      <w:spacing w:line="240" w:lineRule="auto"/>
      <w:rPr>
        <w:rFonts w:ascii="Verdana" w:hAnsi="Verdana"/>
        <w:b/>
        <w:sz w:val="16"/>
        <w:szCs w:val="16"/>
        <w:lang w:eastAsia="it-IT"/>
      </w:rPr>
    </w:pPr>
    <w:r>
      <w:rPr>
        <w:rFonts w:ascii="Verdana" w:hAnsi="Verdana"/>
        <w:b/>
        <w:sz w:val="16"/>
        <w:szCs w:val="16"/>
        <w:lang w:eastAsia="it-IT"/>
      </w:rPr>
      <w:t>Il Commissario Straordinario</w:t>
    </w:r>
  </w:p>
  <w:p w14:paraId="7808BB62" w14:textId="77777777" w:rsidR="00AD0F32" w:rsidRDefault="00AD0F3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2824C" w14:textId="77777777" w:rsidR="00AD0F32" w:rsidRDefault="00AD0F3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A7EE2" w14:textId="77777777" w:rsidR="00AD0F32" w:rsidRPr="00985279" w:rsidRDefault="00AD0F32" w:rsidP="009852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pStyle w:val="Tito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7249FE"/>
    <w:multiLevelType w:val="hybridMultilevel"/>
    <w:tmpl w:val="A12A5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3F0DF7"/>
    <w:multiLevelType w:val="hybridMultilevel"/>
    <w:tmpl w:val="FAA421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5B4370"/>
    <w:multiLevelType w:val="hybridMultilevel"/>
    <w:tmpl w:val="AF12B216"/>
    <w:lvl w:ilvl="0" w:tplc="04100001">
      <w:start w:val="1"/>
      <w:numFmt w:val="bullet"/>
      <w:lvlText w:val=""/>
      <w:lvlJc w:val="left"/>
      <w:pPr>
        <w:ind w:left="2418" w:hanging="360"/>
      </w:pPr>
      <w:rPr>
        <w:rFonts w:ascii="Symbol" w:hAnsi="Symbol" w:hint="default"/>
      </w:rPr>
    </w:lvl>
    <w:lvl w:ilvl="1" w:tplc="04100003">
      <w:start w:val="1"/>
      <w:numFmt w:val="bullet"/>
      <w:lvlText w:val="o"/>
      <w:lvlJc w:val="left"/>
      <w:pPr>
        <w:ind w:left="3138" w:hanging="360"/>
      </w:pPr>
      <w:rPr>
        <w:rFonts w:ascii="Courier New" w:hAnsi="Courier New" w:cs="Courier New" w:hint="default"/>
      </w:rPr>
    </w:lvl>
    <w:lvl w:ilvl="2" w:tplc="04100005" w:tentative="1">
      <w:start w:val="1"/>
      <w:numFmt w:val="bullet"/>
      <w:lvlText w:val=""/>
      <w:lvlJc w:val="left"/>
      <w:pPr>
        <w:ind w:left="3858" w:hanging="360"/>
      </w:pPr>
      <w:rPr>
        <w:rFonts w:ascii="Wingdings" w:hAnsi="Wingdings" w:hint="default"/>
      </w:rPr>
    </w:lvl>
    <w:lvl w:ilvl="3" w:tplc="04100001" w:tentative="1">
      <w:start w:val="1"/>
      <w:numFmt w:val="bullet"/>
      <w:lvlText w:val=""/>
      <w:lvlJc w:val="left"/>
      <w:pPr>
        <w:ind w:left="4578" w:hanging="360"/>
      </w:pPr>
      <w:rPr>
        <w:rFonts w:ascii="Symbol" w:hAnsi="Symbol" w:hint="default"/>
      </w:rPr>
    </w:lvl>
    <w:lvl w:ilvl="4" w:tplc="04100003" w:tentative="1">
      <w:start w:val="1"/>
      <w:numFmt w:val="bullet"/>
      <w:lvlText w:val="o"/>
      <w:lvlJc w:val="left"/>
      <w:pPr>
        <w:ind w:left="5298" w:hanging="360"/>
      </w:pPr>
      <w:rPr>
        <w:rFonts w:ascii="Courier New" w:hAnsi="Courier New" w:cs="Courier New" w:hint="default"/>
      </w:rPr>
    </w:lvl>
    <w:lvl w:ilvl="5" w:tplc="04100005" w:tentative="1">
      <w:start w:val="1"/>
      <w:numFmt w:val="bullet"/>
      <w:lvlText w:val=""/>
      <w:lvlJc w:val="left"/>
      <w:pPr>
        <w:ind w:left="6018" w:hanging="360"/>
      </w:pPr>
      <w:rPr>
        <w:rFonts w:ascii="Wingdings" w:hAnsi="Wingdings" w:hint="default"/>
      </w:rPr>
    </w:lvl>
    <w:lvl w:ilvl="6" w:tplc="04100001" w:tentative="1">
      <w:start w:val="1"/>
      <w:numFmt w:val="bullet"/>
      <w:lvlText w:val=""/>
      <w:lvlJc w:val="left"/>
      <w:pPr>
        <w:ind w:left="6738" w:hanging="360"/>
      </w:pPr>
      <w:rPr>
        <w:rFonts w:ascii="Symbol" w:hAnsi="Symbol" w:hint="default"/>
      </w:rPr>
    </w:lvl>
    <w:lvl w:ilvl="7" w:tplc="04100003" w:tentative="1">
      <w:start w:val="1"/>
      <w:numFmt w:val="bullet"/>
      <w:lvlText w:val="o"/>
      <w:lvlJc w:val="left"/>
      <w:pPr>
        <w:ind w:left="7458" w:hanging="360"/>
      </w:pPr>
      <w:rPr>
        <w:rFonts w:ascii="Courier New" w:hAnsi="Courier New" w:cs="Courier New" w:hint="default"/>
      </w:rPr>
    </w:lvl>
    <w:lvl w:ilvl="8" w:tplc="04100005" w:tentative="1">
      <w:start w:val="1"/>
      <w:numFmt w:val="bullet"/>
      <w:lvlText w:val=""/>
      <w:lvlJc w:val="left"/>
      <w:pPr>
        <w:ind w:left="8178" w:hanging="360"/>
      </w:pPr>
      <w:rPr>
        <w:rFonts w:ascii="Wingdings" w:hAnsi="Wingdings" w:hint="default"/>
      </w:rPr>
    </w:lvl>
  </w:abstractNum>
  <w:abstractNum w:abstractNumId="4" w15:restartNumberingAfterBreak="0">
    <w:nsid w:val="1E8A58C9"/>
    <w:multiLevelType w:val="hybridMultilevel"/>
    <w:tmpl w:val="AA8EA3B2"/>
    <w:lvl w:ilvl="0" w:tplc="B0C274A6">
      <w:start w:val="1"/>
      <w:numFmt w:val="bullet"/>
      <w:lvlText w:val=""/>
      <w:lvlJc w:val="left"/>
      <w:pPr>
        <w:tabs>
          <w:tab w:val="num" w:pos="2062"/>
        </w:tabs>
        <w:ind w:left="2062" w:hanging="360"/>
      </w:pPr>
      <w:rPr>
        <w:rFonts w:ascii="Symbol" w:hAnsi="Symbol" w:hint="default"/>
      </w:rPr>
    </w:lvl>
    <w:lvl w:ilvl="1" w:tplc="04100003">
      <w:start w:val="1"/>
      <w:numFmt w:val="bullet"/>
      <w:lvlText w:val="o"/>
      <w:lvlJc w:val="left"/>
      <w:pPr>
        <w:tabs>
          <w:tab w:val="num" w:pos="2136"/>
        </w:tabs>
        <w:ind w:left="2136" w:hanging="360"/>
      </w:pPr>
      <w:rPr>
        <w:rFonts w:ascii="Courier New" w:hAnsi="Courier New" w:cs="Courier New" w:hint="default"/>
      </w:rPr>
    </w:lvl>
    <w:lvl w:ilvl="2" w:tplc="04100005">
      <w:start w:val="1"/>
      <w:numFmt w:val="bullet"/>
      <w:lvlText w:val=""/>
      <w:lvlJc w:val="left"/>
      <w:pPr>
        <w:tabs>
          <w:tab w:val="num" w:pos="2856"/>
        </w:tabs>
        <w:ind w:left="2856" w:hanging="360"/>
      </w:pPr>
      <w:rPr>
        <w:rFonts w:ascii="Wingdings" w:hAnsi="Wingdings" w:hint="default"/>
      </w:rPr>
    </w:lvl>
    <w:lvl w:ilvl="3" w:tplc="04100001">
      <w:start w:val="1"/>
      <w:numFmt w:val="bullet"/>
      <w:lvlText w:val=""/>
      <w:lvlJc w:val="left"/>
      <w:pPr>
        <w:tabs>
          <w:tab w:val="num" w:pos="3576"/>
        </w:tabs>
        <w:ind w:left="3576" w:hanging="360"/>
      </w:pPr>
      <w:rPr>
        <w:rFonts w:ascii="Symbol" w:hAnsi="Symbol" w:hint="default"/>
      </w:rPr>
    </w:lvl>
    <w:lvl w:ilvl="4" w:tplc="04100003">
      <w:start w:val="1"/>
      <w:numFmt w:val="bullet"/>
      <w:lvlText w:val="o"/>
      <w:lvlJc w:val="left"/>
      <w:pPr>
        <w:tabs>
          <w:tab w:val="num" w:pos="4296"/>
        </w:tabs>
        <w:ind w:left="4296" w:hanging="360"/>
      </w:pPr>
      <w:rPr>
        <w:rFonts w:ascii="Courier New" w:hAnsi="Courier New" w:cs="Courier New" w:hint="default"/>
      </w:rPr>
    </w:lvl>
    <w:lvl w:ilvl="5" w:tplc="04100005">
      <w:start w:val="1"/>
      <w:numFmt w:val="bullet"/>
      <w:lvlText w:val=""/>
      <w:lvlJc w:val="left"/>
      <w:pPr>
        <w:tabs>
          <w:tab w:val="num" w:pos="5016"/>
        </w:tabs>
        <w:ind w:left="5016" w:hanging="360"/>
      </w:pPr>
      <w:rPr>
        <w:rFonts w:ascii="Wingdings" w:hAnsi="Wingdings" w:hint="default"/>
      </w:rPr>
    </w:lvl>
    <w:lvl w:ilvl="6" w:tplc="04100001">
      <w:start w:val="1"/>
      <w:numFmt w:val="bullet"/>
      <w:lvlText w:val=""/>
      <w:lvlJc w:val="left"/>
      <w:pPr>
        <w:tabs>
          <w:tab w:val="num" w:pos="5736"/>
        </w:tabs>
        <w:ind w:left="5736" w:hanging="360"/>
      </w:pPr>
      <w:rPr>
        <w:rFonts w:ascii="Symbol" w:hAnsi="Symbol" w:hint="default"/>
      </w:rPr>
    </w:lvl>
    <w:lvl w:ilvl="7" w:tplc="04100003">
      <w:start w:val="1"/>
      <w:numFmt w:val="bullet"/>
      <w:lvlText w:val="o"/>
      <w:lvlJc w:val="left"/>
      <w:pPr>
        <w:tabs>
          <w:tab w:val="num" w:pos="6456"/>
        </w:tabs>
        <w:ind w:left="6456" w:hanging="360"/>
      </w:pPr>
      <w:rPr>
        <w:rFonts w:ascii="Courier New" w:hAnsi="Courier New" w:cs="Courier New" w:hint="default"/>
      </w:rPr>
    </w:lvl>
    <w:lvl w:ilvl="8" w:tplc="04100005">
      <w:start w:val="1"/>
      <w:numFmt w:val="bullet"/>
      <w:lvlText w:val=""/>
      <w:lvlJc w:val="left"/>
      <w:pPr>
        <w:tabs>
          <w:tab w:val="num" w:pos="7176"/>
        </w:tabs>
        <w:ind w:left="7176" w:hanging="360"/>
      </w:pPr>
      <w:rPr>
        <w:rFonts w:ascii="Wingdings" w:hAnsi="Wingdings" w:hint="default"/>
      </w:rPr>
    </w:lvl>
  </w:abstractNum>
  <w:abstractNum w:abstractNumId="5" w15:restartNumberingAfterBreak="0">
    <w:nsid w:val="24F456A3"/>
    <w:multiLevelType w:val="hybridMultilevel"/>
    <w:tmpl w:val="F0325F20"/>
    <w:lvl w:ilvl="0" w:tplc="AB9E451E">
      <w:start w:val="20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9F4A0C"/>
    <w:multiLevelType w:val="hybridMultilevel"/>
    <w:tmpl w:val="CD0E3BB2"/>
    <w:lvl w:ilvl="0" w:tplc="FE4C5A60">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8C428D9"/>
    <w:multiLevelType w:val="hybridMultilevel"/>
    <w:tmpl w:val="A142F2D0"/>
    <w:lvl w:ilvl="0" w:tplc="FE4C5A60">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FE4C5A60">
      <w:numFmt w:val="bullet"/>
      <w:lvlText w:val="-"/>
      <w:lvlJc w:val="left"/>
      <w:pPr>
        <w:ind w:left="2160" w:hanging="360"/>
      </w:pPr>
      <w:rPr>
        <w:rFonts w:ascii="Verdana" w:eastAsia="Calibri" w:hAnsi="Verdana"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DB95F6B"/>
    <w:multiLevelType w:val="hybridMultilevel"/>
    <w:tmpl w:val="31C4861E"/>
    <w:lvl w:ilvl="0" w:tplc="FE4C5A60">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FEA5275"/>
    <w:multiLevelType w:val="hybridMultilevel"/>
    <w:tmpl w:val="EA44BF52"/>
    <w:lvl w:ilvl="0" w:tplc="080C26C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C621F8"/>
    <w:multiLevelType w:val="hybridMultilevel"/>
    <w:tmpl w:val="5B32DF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5D4C86"/>
    <w:multiLevelType w:val="hybridMultilevel"/>
    <w:tmpl w:val="E1503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73414D"/>
    <w:multiLevelType w:val="hybridMultilevel"/>
    <w:tmpl w:val="D91CC0A2"/>
    <w:lvl w:ilvl="0" w:tplc="0278F37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438047EE"/>
    <w:multiLevelType w:val="hybridMultilevel"/>
    <w:tmpl w:val="060446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9158C6"/>
    <w:multiLevelType w:val="hybridMultilevel"/>
    <w:tmpl w:val="B7D03AC0"/>
    <w:lvl w:ilvl="0" w:tplc="70AE3814">
      <w:start w:val="3"/>
      <w:numFmt w:val="decimal"/>
      <w:lvlText w:val="%1)"/>
      <w:lvlJc w:val="left"/>
      <w:pPr>
        <w:ind w:left="643" w:hanging="360"/>
      </w:pPr>
      <w:rPr>
        <w:rFonts w:cs="Times New Roman" w:hint="default"/>
      </w:rPr>
    </w:lvl>
    <w:lvl w:ilvl="1" w:tplc="04100019" w:tentative="1">
      <w:start w:val="1"/>
      <w:numFmt w:val="lowerLetter"/>
      <w:lvlText w:val="%2."/>
      <w:lvlJc w:val="left"/>
      <w:pPr>
        <w:ind w:left="1363" w:hanging="360"/>
      </w:pPr>
      <w:rPr>
        <w:rFonts w:cs="Times New Roman"/>
      </w:rPr>
    </w:lvl>
    <w:lvl w:ilvl="2" w:tplc="0410001B" w:tentative="1">
      <w:start w:val="1"/>
      <w:numFmt w:val="lowerRoman"/>
      <w:lvlText w:val="%3."/>
      <w:lvlJc w:val="right"/>
      <w:pPr>
        <w:ind w:left="2083" w:hanging="180"/>
      </w:pPr>
      <w:rPr>
        <w:rFonts w:cs="Times New Roman"/>
      </w:rPr>
    </w:lvl>
    <w:lvl w:ilvl="3" w:tplc="0410000F" w:tentative="1">
      <w:start w:val="1"/>
      <w:numFmt w:val="decimal"/>
      <w:lvlText w:val="%4."/>
      <w:lvlJc w:val="left"/>
      <w:pPr>
        <w:ind w:left="2803" w:hanging="360"/>
      </w:pPr>
      <w:rPr>
        <w:rFonts w:cs="Times New Roman"/>
      </w:rPr>
    </w:lvl>
    <w:lvl w:ilvl="4" w:tplc="04100019" w:tentative="1">
      <w:start w:val="1"/>
      <w:numFmt w:val="lowerLetter"/>
      <w:lvlText w:val="%5."/>
      <w:lvlJc w:val="left"/>
      <w:pPr>
        <w:ind w:left="3523" w:hanging="360"/>
      </w:pPr>
      <w:rPr>
        <w:rFonts w:cs="Times New Roman"/>
      </w:rPr>
    </w:lvl>
    <w:lvl w:ilvl="5" w:tplc="0410001B" w:tentative="1">
      <w:start w:val="1"/>
      <w:numFmt w:val="lowerRoman"/>
      <w:lvlText w:val="%6."/>
      <w:lvlJc w:val="right"/>
      <w:pPr>
        <w:ind w:left="4243" w:hanging="180"/>
      </w:pPr>
      <w:rPr>
        <w:rFonts w:cs="Times New Roman"/>
      </w:rPr>
    </w:lvl>
    <w:lvl w:ilvl="6" w:tplc="0410000F" w:tentative="1">
      <w:start w:val="1"/>
      <w:numFmt w:val="decimal"/>
      <w:lvlText w:val="%7."/>
      <w:lvlJc w:val="left"/>
      <w:pPr>
        <w:ind w:left="4963" w:hanging="360"/>
      </w:pPr>
      <w:rPr>
        <w:rFonts w:cs="Times New Roman"/>
      </w:rPr>
    </w:lvl>
    <w:lvl w:ilvl="7" w:tplc="04100019" w:tentative="1">
      <w:start w:val="1"/>
      <w:numFmt w:val="lowerLetter"/>
      <w:lvlText w:val="%8."/>
      <w:lvlJc w:val="left"/>
      <w:pPr>
        <w:ind w:left="5683" w:hanging="360"/>
      </w:pPr>
      <w:rPr>
        <w:rFonts w:cs="Times New Roman"/>
      </w:rPr>
    </w:lvl>
    <w:lvl w:ilvl="8" w:tplc="0410001B" w:tentative="1">
      <w:start w:val="1"/>
      <w:numFmt w:val="lowerRoman"/>
      <w:lvlText w:val="%9."/>
      <w:lvlJc w:val="right"/>
      <w:pPr>
        <w:ind w:left="6403" w:hanging="180"/>
      </w:pPr>
      <w:rPr>
        <w:rFonts w:cs="Times New Roman"/>
      </w:rPr>
    </w:lvl>
  </w:abstractNum>
  <w:abstractNum w:abstractNumId="15" w15:restartNumberingAfterBreak="0">
    <w:nsid w:val="4EA01C5B"/>
    <w:multiLevelType w:val="hybridMultilevel"/>
    <w:tmpl w:val="F26C9E26"/>
    <w:lvl w:ilvl="0" w:tplc="FE4C5A60">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1847D5C"/>
    <w:multiLevelType w:val="hybridMultilevel"/>
    <w:tmpl w:val="9D9C15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E9A760D"/>
    <w:multiLevelType w:val="hybridMultilevel"/>
    <w:tmpl w:val="63869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D2252D"/>
    <w:multiLevelType w:val="hybridMultilevel"/>
    <w:tmpl w:val="DF600E86"/>
    <w:lvl w:ilvl="0" w:tplc="B0C274A6">
      <w:start w:val="1"/>
      <w:numFmt w:val="bullet"/>
      <w:lvlText w:val=""/>
      <w:lvlJc w:val="left"/>
      <w:pPr>
        <w:tabs>
          <w:tab w:val="num" w:pos="786"/>
        </w:tabs>
        <w:ind w:left="786"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627D2B21"/>
    <w:multiLevelType w:val="hybridMultilevel"/>
    <w:tmpl w:val="17907674"/>
    <w:lvl w:ilvl="0" w:tplc="CEF294D4">
      <w:numFmt w:val="bullet"/>
      <w:lvlText w:val="-"/>
      <w:lvlJc w:val="left"/>
      <w:pPr>
        <w:ind w:left="1068" w:hanging="360"/>
      </w:pPr>
      <w:rPr>
        <w:rFonts w:ascii="Arial" w:eastAsia="Times New Roman" w:hAnsi="Aria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65EC4980"/>
    <w:multiLevelType w:val="hybridMultilevel"/>
    <w:tmpl w:val="EDE4E1D2"/>
    <w:lvl w:ilvl="0" w:tplc="806080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AE63F3F"/>
    <w:multiLevelType w:val="hybridMultilevel"/>
    <w:tmpl w:val="9C2020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B3127A"/>
    <w:multiLevelType w:val="hybridMultilevel"/>
    <w:tmpl w:val="A8B6EE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04F5E3A"/>
    <w:multiLevelType w:val="hybridMultilevel"/>
    <w:tmpl w:val="27E62D88"/>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4" w15:restartNumberingAfterBreak="0">
    <w:nsid w:val="70FA05D3"/>
    <w:multiLevelType w:val="hybridMultilevel"/>
    <w:tmpl w:val="8F30A068"/>
    <w:lvl w:ilvl="0" w:tplc="F5FA2D1A">
      <w:numFmt w:val="bullet"/>
      <w:lvlText w:val="-"/>
      <w:lvlJc w:val="left"/>
      <w:pPr>
        <w:tabs>
          <w:tab w:val="num" w:pos="3060"/>
        </w:tabs>
        <w:ind w:left="3060" w:hanging="360"/>
      </w:pPr>
      <w:rPr>
        <w:rFonts w:ascii="Verdana" w:eastAsia="Times New Roman" w:hAnsi="Verdana" w:cs="Times New Roman" w:hint="default"/>
      </w:rPr>
    </w:lvl>
    <w:lvl w:ilvl="1" w:tplc="04100003" w:tentative="1">
      <w:start w:val="1"/>
      <w:numFmt w:val="bullet"/>
      <w:lvlText w:val="o"/>
      <w:lvlJc w:val="left"/>
      <w:pPr>
        <w:tabs>
          <w:tab w:val="num" w:pos="3780"/>
        </w:tabs>
        <w:ind w:left="3780" w:hanging="360"/>
      </w:pPr>
      <w:rPr>
        <w:rFonts w:ascii="Courier New" w:hAnsi="Courier New" w:cs="Courier New" w:hint="default"/>
      </w:rPr>
    </w:lvl>
    <w:lvl w:ilvl="2" w:tplc="04100005" w:tentative="1">
      <w:start w:val="1"/>
      <w:numFmt w:val="bullet"/>
      <w:lvlText w:val=""/>
      <w:lvlJc w:val="left"/>
      <w:pPr>
        <w:tabs>
          <w:tab w:val="num" w:pos="4500"/>
        </w:tabs>
        <w:ind w:left="4500" w:hanging="360"/>
      </w:pPr>
      <w:rPr>
        <w:rFonts w:ascii="Wingdings" w:hAnsi="Wingdings" w:hint="default"/>
      </w:rPr>
    </w:lvl>
    <w:lvl w:ilvl="3" w:tplc="04100001" w:tentative="1">
      <w:start w:val="1"/>
      <w:numFmt w:val="bullet"/>
      <w:lvlText w:val=""/>
      <w:lvlJc w:val="left"/>
      <w:pPr>
        <w:tabs>
          <w:tab w:val="num" w:pos="5220"/>
        </w:tabs>
        <w:ind w:left="5220" w:hanging="360"/>
      </w:pPr>
      <w:rPr>
        <w:rFonts w:ascii="Symbol" w:hAnsi="Symbol" w:hint="default"/>
      </w:rPr>
    </w:lvl>
    <w:lvl w:ilvl="4" w:tplc="04100003" w:tentative="1">
      <w:start w:val="1"/>
      <w:numFmt w:val="bullet"/>
      <w:lvlText w:val="o"/>
      <w:lvlJc w:val="left"/>
      <w:pPr>
        <w:tabs>
          <w:tab w:val="num" w:pos="5940"/>
        </w:tabs>
        <w:ind w:left="5940" w:hanging="360"/>
      </w:pPr>
      <w:rPr>
        <w:rFonts w:ascii="Courier New" w:hAnsi="Courier New" w:cs="Courier New" w:hint="default"/>
      </w:rPr>
    </w:lvl>
    <w:lvl w:ilvl="5" w:tplc="04100005" w:tentative="1">
      <w:start w:val="1"/>
      <w:numFmt w:val="bullet"/>
      <w:lvlText w:val=""/>
      <w:lvlJc w:val="left"/>
      <w:pPr>
        <w:tabs>
          <w:tab w:val="num" w:pos="6660"/>
        </w:tabs>
        <w:ind w:left="6660" w:hanging="360"/>
      </w:pPr>
      <w:rPr>
        <w:rFonts w:ascii="Wingdings" w:hAnsi="Wingdings" w:hint="default"/>
      </w:rPr>
    </w:lvl>
    <w:lvl w:ilvl="6" w:tplc="04100001" w:tentative="1">
      <w:start w:val="1"/>
      <w:numFmt w:val="bullet"/>
      <w:lvlText w:val=""/>
      <w:lvlJc w:val="left"/>
      <w:pPr>
        <w:tabs>
          <w:tab w:val="num" w:pos="7380"/>
        </w:tabs>
        <w:ind w:left="7380" w:hanging="360"/>
      </w:pPr>
      <w:rPr>
        <w:rFonts w:ascii="Symbol" w:hAnsi="Symbol" w:hint="default"/>
      </w:rPr>
    </w:lvl>
    <w:lvl w:ilvl="7" w:tplc="04100003" w:tentative="1">
      <w:start w:val="1"/>
      <w:numFmt w:val="bullet"/>
      <w:lvlText w:val="o"/>
      <w:lvlJc w:val="left"/>
      <w:pPr>
        <w:tabs>
          <w:tab w:val="num" w:pos="8100"/>
        </w:tabs>
        <w:ind w:left="8100" w:hanging="360"/>
      </w:pPr>
      <w:rPr>
        <w:rFonts w:ascii="Courier New" w:hAnsi="Courier New" w:cs="Courier New" w:hint="default"/>
      </w:rPr>
    </w:lvl>
    <w:lvl w:ilvl="8" w:tplc="04100005" w:tentative="1">
      <w:start w:val="1"/>
      <w:numFmt w:val="bullet"/>
      <w:lvlText w:val=""/>
      <w:lvlJc w:val="left"/>
      <w:pPr>
        <w:tabs>
          <w:tab w:val="num" w:pos="8820"/>
        </w:tabs>
        <w:ind w:left="8820" w:hanging="360"/>
      </w:pPr>
      <w:rPr>
        <w:rFonts w:ascii="Wingdings" w:hAnsi="Wingdings" w:hint="default"/>
      </w:rPr>
    </w:lvl>
  </w:abstractNum>
  <w:abstractNum w:abstractNumId="25" w15:restartNumberingAfterBreak="0">
    <w:nsid w:val="75C27070"/>
    <w:multiLevelType w:val="hybridMultilevel"/>
    <w:tmpl w:val="B1FC8B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5FE5827"/>
    <w:multiLevelType w:val="hybridMultilevel"/>
    <w:tmpl w:val="4CC82292"/>
    <w:lvl w:ilvl="0" w:tplc="D7AC88F2">
      <w:start w:val="2"/>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7" w15:restartNumberingAfterBreak="0">
    <w:nsid w:val="761F600E"/>
    <w:multiLevelType w:val="hybridMultilevel"/>
    <w:tmpl w:val="0622C4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CA00F1"/>
    <w:multiLevelType w:val="hybridMultilevel"/>
    <w:tmpl w:val="F6ACAFD8"/>
    <w:lvl w:ilvl="0" w:tplc="357C1C5A">
      <w:start w:val="1"/>
      <w:numFmt w:val="decimal"/>
      <w:lvlText w:val="%1)"/>
      <w:lvlJc w:val="left"/>
      <w:pPr>
        <w:ind w:left="643" w:hanging="360"/>
      </w:pPr>
      <w:rPr>
        <w:rFonts w:cs="Times New Roman" w:hint="default"/>
      </w:rPr>
    </w:lvl>
    <w:lvl w:ilvl="1" w:tplc="04100019" w:tentative="1">
      <w:start w:val="1"/>
      <w:numFmt w:val="lowerLetter"/>
      <w:lvlText w:val="%2."/>
      <w:lvlJc w:val="left"/>
      <w:pPr>
        <w:ind w:left="1363" w:hanging="360"/>
      </w:pPr>
      <w:rPr>
        <w:rFonts w:cs="Times New Roman"/>
      </w:rPr>
    </w:lvl>
    <w:lvl w:ilvl="2" w:tplc="0410001B" w:tentative="1">
      <w:start w:val="1"/>
      <w:numFmt w:val="lowerRoman"/>
      <w:lvlText w:val="%3."/>
      <w:lvlJc w:val="right"/>
      <w:pPr>
        <w:ind w:left="2083" w:hanging="180"/>
      </w:pPr>
      <w:rPr>
        <w:rFonts w:cs="Times New Roman"/>
      </w:rPr>
    </w:lvl>
    <w:lvl w:ilvl="3" w:tplc="0410000F" w:tentative="1">
      <w:start w:val="1"/>
      <w:numFmt w:val="decimal"/>
      <w:lvlText w:val="%4."/>
      <w:lvlJc w:val="left"/>
      <w:pPr>
        <w:ind w:left="2803" w:hanging="360"/>
      </w:pPr>
      <w:rPr>
        <w:rFonts w:cs="Times New Roman"/>
      </w:rPr>
    </w:lvl>
    <w:lvl w:ilvl="4" w:tplc="04100019" w:tentative="1">
      <w:start w:val="1"/>
      <w:numFmt w:val="lowerLetter"/>
      <w:lvlText w:val="%5."/>
      <w:lvlJc w:val="left"/>
      <w:pPr>
        <w:ind w:left="3523" w:hanging="360"/>
      </w:pPr>
      <w:rPr>
        <w:rFonts w:cs="Times New Roman"/>
      </w:rPr>
    </w:lvl>
    <w:lvl w:ilvl="5" w:tplc="0410001B" w:tentative="1">
      <w:start w:val="1"/>
      <w:numFmt w:val="lowerRoman"/>
      <w:lvlText w:val="%6."/>
      <w:lvlJc w:val="right"/>
      <w:pPr>
        <w:ind w:left="4243" w:hanging="180"/>
      </w:pPr>
      <w:rPr>
        <w:rFonts w:cs="Times New Roman"/>
      </w:rPr>
    </w:lvl>
    <w:lvl w:ilvl="6" w:tplc="0410000F" w:tentative="1">
      <w:start w:val="1"/>
      <w:numFmt w:val="decimal"/>
      <w:lvlText w:val="%7."/>
      <w:lvlJc w:val="left"/>
      <w:pPr>
        <w:ind w:left="4963" w:hanging="360"/>
      </w:pPr>
      <w:rPr>
        <w:rFonts w:cs="Times New Roman"/>
      </w:rPr>
    </w:lvl>
    <w:lvl w:ilvl="7" w:tplc="04100019" w:tentative="1">
      <w:start w:val="1"/>
      <w:numFmt w:val="lowerLetter"/>
      <w:lvlText w:val="%8."/>
      <w:lvlJc w:val="left"/>
      <w:pPr>
        <w:ind w:left="5683" w:hanging="360"/>
      </w:pPr>
      <w:rPr>
        <w:rFonts w:cs="Times New Roman"/>
      </w:rPr>
    </w:lvl>
    <w:lvl w:ilvl="8" w:tplc="0410001B" w:tentative="1">
      <w:start w:val="1"/>
      <w:numFmt w:val="lowerRoman"/>
      <w:lvlText w:val="%9."/>
      <w:lvlJc w:val="right"/>
      <w:pPr>
        <w:ind w:left="6403" w:hanging="180"/>
      </w:pPr>
      <w:rPr>
        <w:rFonts w:cs="Times New Roman"/>
      </w:rPr>
    </w:lvl>
  </w:abstractNum>
  <w:abstractNum w:abstractNumId="29" w15:restartNumberingAfterBreak="0">
    <w:nsid w:val="77786862"/>
    <w:multiLevelType w:val="hybridMultilevel"/>
    <w:tmpl w:val="A15A224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7FD707E"/>
    <w:multiLevelType w:val="hybridMultilevel"/>
    <w:tmpl w:val="93B2B8AE"/>
    <w:lvl w:ilvl="0" w:tplc="FE4C5A60">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9977436"/>
    <w:multiLevelType w:val="hybridMultilevel"/>
    <w:tmpl w:val="8D3A94CC"/>
    <w:lvl w:ilvl="0" w:tplc="FE4C5A60">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7B763770"/>
    <w:multiLevelType w:val="hybridMultilevel"/>
    <w:tmpl w:val="1844631C"/>
    <w:lvl w:ilvl="0" w:tplc="04100003">
      <w:start w:val="1"/>
      <w:numFmt w:val="bullet"/>
      <w:lvlText w:val="o"/>
      <w:lvlJc w:val="left"/>
      <w:pPr>
        <w:ind w:left="2190" w:hanging="360"/>
      </w:pPr>
      <w:rPr>
        <w:rFonts w:ascii="Courier New" w:hAnsi="Courier New" w:cs="Courier New" w:hint="default"/>
      </w:rPr>
    </w:lvl>
    <w:lvl w:ilvl="1" w:tplc="04100003">
      <w:start w:val="1"/>
      <w:numFmt w:val="bullet"/>
      <w:lvlText w:val="o"/>
      <w:lvlJc w:val="left"/>
      <w:pPr>
        <w:ind w:left="2910" w:hanging="360"/>
      </w:pPr>
      <w:rPr>
        <w:rFonts w:ascii="Courier New" w:hAnsi="Courier New" w:cs="Courier New" w:hint="default"/>
      </w:rPr>
    </w:lvl>
    <w:lvl w:ilvl="2" w:tplc="04100005">
      <w:start w:val="1"/>
      <w:numFmt w:val="bullet"/>
      <w:lvlText w:val=""/>
      <w:lvlJc w:val="left"/>
      <w:pPr>
        <w:ind w:left="3630" w:hanging="360"/>
      </w:pPr>
      <w:rPr>
        <w:rFonts w:ascii="Wingdings" w:hAnsi="Wingdings" w:hint="default"/>
      </w:rPr>
    </w:lvl>
    <w:lvl w:ilvl="3" w:tplc="04100001">
      <w:start w:val="1"/>
      <w:numFmt w:val="bullet"/>
      <w:lvlText w:val=""/>
      <w:lvlJc w:val="left"/>
      <w:pPr>
        <w:ind w:left="4350" w:hanging="360"/>
      </w:pPr>
      <w:rPr>
        <w:rFonts w:ascii="Symbol" w:hAnsi="Symbol" w:hint="default"/>
      </w:rPr>
    </w:lvl>
    <w:lvl w:ilvl="4" w:tplc="04100003">
      <w:start w:val="1"/>
      <w:numFmt w:val="bullet"/>
      <w:lvlText w:val="o"/>
      <w:lvlJc w:val="left"/>
      <w:pPr>
        <w:ind w:left="5070" w:hanging="360"/>
      </w:pPr>
      <w:rPr>
        <w:rFonts w:ascii="Courier New" w:hAnsi="Courier New" w:cs="Courier New" w:hint="default"/>
      </w:rPr>
    </w:lvl>
    <w:lvl w:ilvl="5" w:tplc="04100005">
      <w:start w:val="1"/>
      <w:numFmt w:val="bullet"/>
      <w:lvlText w:val=""/>
      <w:lvlJc w:val="left"/>
      <w:pPr>
        <w:ind w:left="5790" w:hanging="360"/>
      </w:pPr>
      <w:rPr>
        <w:rFonts w:ascii="Wingdings" w:hAnsi="Wingdings" w:hint="default"/>
      </w:rPr>
    </w:lvl>
    <w:lvl w:ilvl="6" w:tplc="04100001">
      <w:start w:val="1"/>
      <w:numFmt w:val="bullet"/>
      <w:lvlText w:val=""/>
      <w:lvlJc w:val="left"/>
      <w:pPr>
        <w:ind w:left="6510" w:hanging="360"/>
      </w:pPr>
      <w:rPr>
        <w:rFonts w:ascii="Symbol" w:hAnsi="Symbol" w:hint="default"/>
      </w:rPr>
    </w:lvl>
    <w:lvl w:ilvl="7" w:tplc="04100003">
      <w:start w:val="1"/>
      <w:numFmt w:val="bullet"/>
      <w:lvlText w:val="o"/>
      <w:lvlJc w:val="left"/>
      <w:pPr>
        <w:ind w:left="7230" w:hanging="360"/>
      </w:pPr>
      <w:rPr>
        <w:rFonts w:ascii="Courier New" w:hAnsi="Courier New" w:cs="Courier New" w:hint="default"/>
      </w:rPr>
    </w:lvl>
    <w:lvl w:ilvl="8" w:tplc="04100005">
      <w:start w:val="1"/>
      <w:numFmt w:val="bullet"/>
      <w:lvlText w:val=""/>
      <w:lvlJc w:val="left"/>
      <w:pPr>
        <w:ind w:left="7950" w:hanging="360"/>
      </w:pPr>
      <w:rPr>
        <w:rFonts w:ascii="Wingdings" w:hAnsi="Wingdings" w:hint="default"/>
      </w:rPr>
    </w:lvl>
  </w:abstractNum>
  <w:abstractNum w:abstractNumId="33" w15:restartNumberingAfterBreak="0">
    <w:nsid w:val="7BC92F25"/>
    <w:multiLevelType w:val="hybridMultilevel"/>
    <w:tmpl w:val="6AF0DDD8"/>
    <w:lvl w:ilvl="0" w:tplc="583ED06C">
      <w:start w:val="1"/>
      <w:numFmt w:val="decimal"/>
      <w:lvlText w:val="%1."/>
      <w:lvlJc w:val="left"/>
      <w:pPr>
        <w:tabs>
          <w:tab w:val="num" w:pos="780"/>
        </w:tabs>
        <w:ind w:left="780" w:hanging="4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28"/>
  </w:num>
  <w:num w:numId="4">
    <w:abstractNumId w:val="14"/>
  </w:num>
  <w:num w:numId="5">
    <w:abstractNumId w:val="24"/>
  </w:num>
  <w:num w:numId="6">
    <w:abstractNumId w:val="33"/>
  </w:num>
  <w:num w:numId="7">
    <w:abstractNumId w:val="10"/>
  </w:num>
  <w:num w:numId="8">
    <w:abstractNumId w:val="17"/>
  </w:num>
  <w:num w:numId="9">
    <w:abstractNumId w:val="31"/>
  </w:num>
  <w:num w:numId="10">
    <w:abstractNumId w:val="32"/>
  </w:num>
  <w:num w:numId="11">
    <w:abstractNumId w:val="30"/>
  </w:num>
  <w:num w:numId="12">
    <w:abstractNumId w:val="20"/>
  </w:num>
  <w:num w:numId="13">
    <w:abstractNumId w:val="6"/>
  </w:num>
  <w:num w:numId="14">
    <w:abstractNumId w:val="25"/>
  </w:num>
  <w:num w:numId="15">
    <w:abstractNumId w:val="15"/>
  </w:num>
  <w:num w:numId="16">
    <w:abstractNumId w:val="3"/>
  </w:num>
  <w:num w:numId="17">
    <w:abstractNumId w:val="8"/>
  </w:num>
  <w:num w:numId="18">
    <w:abstractNumId w:val="7"/>
  </w:num>
  <w:num w:numId="19">
    <w:abstractNumId w:val="26"/>
  </w:num>
  <w:num w:numId="20">
    <w:abstractNumId w:val="22"/>
  </w:num>
  <w:num w:numId="21">
    <w:abstractNumId w:val="13"/>
  </w:num>
  <w:num w:numId="22">
    <w:abstractNumId w:val="16"/>
  </w:num>
  <w:num w:numId="23">
    <w:abstractNumId w:val="2"/>
  </w:num>
  <w:num w:numId="24">
    <w:abstractNumId w:val="5"/>
  </w:num>
  <w:num w:numId="25">
    <w:abstractNumId w:val="9"/>
  </w:num>
  <w:num w:numId="26">
    <w:abstractNumId w:val="1"/>
  </w:num>
  <w:num w:numId="27">
    <w:abstractNumId w:val="27"/>
  </w:num>
  <w:num w:numId="28">
    <w:abstractNumId w:val="21"/>
  </w:num>
  <w:num w:numId="29">
    <w:abstractNumId w:val="12"/>
  </w:num>
  <w:num w:numId="30">
    <w:abstractNumId w:val="18"/>
  </w:num>
  <w:num w:numId="31">
    <w:abstractNumId w:val="4"/>
  </w:num>
  <w:num w:numId="32">
    <w:abstractNumId w:val="11"/>
  </w:num>
  <w:num w:numId="33">
    <w:abstractNumId w:val="29"/>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00"/>
  <w:drawingGridVerticalSpacing w:val="0"/>
  <w:displayHorizontalDrawingGridEvery w:val="0"/>
  <w:displayVerticalDrawingGridEvery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486451"/>
    <w:rsid w:val="00001672"/>
    <w:rsid w:val="000021FD"/>
    <w:rsid w:val="00004418"/>
    <w:rsid w:val="00005619"/>
    <w:rsid w:val="00005952"/>
    <w:rsid w:val="00011A68"/>
    <w:rsid w:val="00011DD7"/>
    <w:rsid w:val="00012D6C"/>
    <w:rsid w:val="000148A9"/>
    <w:rsid w:val="00014AA2"/>
    <w:rsid w:val="00015716"/>
    <w:rsid w:val="00021724"/>
    <w:rsid w:val="00021E95"/>
    <w:rsid w:val="000310A9"/>
    <w:rsid w:val="00031178"/>
    <w:rsid w:val="00031F6C"/>
    <w:rsid w:val="000348A2"/>
    <w:rsid w:val="00035673"/>
    <w:rsid w:val="000367CA"/>
    <w:rsid w:val="000401A8"/>
    <w:rsid w:val="000404AB"/>
    <w:rsid w:val="00045340"/>
    <w:rsid w:val="0004627E"/>
    <w:rsid w:val="00046DCD"/>
    <w:rsid w:val="0005074A"/>
    <w:rsid w:val="00050D34"/>
    <w:rsid w:val="000531A7"/>
    <w:rsid w:val="00053A34"/>
    <w:rsid w:val="0005751E"/>
    <w:rsid w:val="0006189B"/>
    <w:rsid w:val="0006218A"/>
    <w:rsid w:val="00067612"/>
    <w:rsid w:val="00070873"/>
    <w:rsid w:val="00072E07"/>
    <w:rsid w:val="00075B35"/>
    <w:rsid w:val="00075FA8"/>
    <w:rsid w:val="00080D1F"/>
    <w:rsid w:val="00082E68"/>
    <w:rsid w:val="00082FB7"/>
    <w:rsid w:val="0008423F"/>
    <w:rsid w:val="000859C4"/>
    <w:rsid w:val="000863D8"/>
    <w:rsid w:val="00087D3C"/>
    <w:rsid w:val="000908CA"/>
    <w:rsid w:val="00094C29"/>
    <w:rsid w:val="0009721D"/>
    <w:rsid w:val="0009747A"/>
    <w:rsid w:val="00097E22"/>
    <w:rsid w:val="000A15D9"/>
    <w:rsid w:val="000A58FA"/>
    <w:rsid w:val="000A6B1E"/>
    <w:rsid w:val="000B4D28"/>
    <w:rsid w:val="000C1BCF"/>
    <w:rsid w:val="000C1C23"/>
    <w:rsid w:val="000C210F"/>
    <w:rsid w:val="000C46B5"/>
    <w:rsid w:val="000C4CE6"/>
    <w:rsid w:val="000C6637"/>
    <w:rsid w:val="000D0883"/>
    <w:rsid w:val="000D0E59"/>
    <w:rsid w:val="000D2EA3"/>
    <w:rsid w:val="000D3B5F"/>
    <w:rsid w:val="000D5A84"/>
    <w:rsid w:val="000E3572"/>
    <w:rsid w:val="000E60CA"/>
    <w:rsid w:val="000E6B28"/>
    <w:rsid w:val="000E72F0"/>
    <w:rsid w:val="000E73EB"/>
    <w:rsid w:val="000F55D5"/>
    <w:rsid w:val="000F5A0F"/>
    <w:rsid w:val="000F73DF"/>
    <w:rsid w:val="000F7992"/>
    <w:rsid w:val="00100D35"/>
    <w:rsid w:val="001025CB"/>
    <w:rsid w:val="00105D3E"/>
    <w:rsid w:val="00107CB4"/>
    <w:rsid w:val="0011051E"/>
    <w:rsid w:val="0011192D"/>
    <w:rsid w:val="00115065"/>
    <w:rsid w:val="001158D0"/>
    <w:rsid w:val="00115B9E"/>
    <w:rsid w:val="00120E90"/>
    <w:rsid w:val="001220B9"/>
    <w:rsid w:val="00125ECF"/>
    <w:rsid w:val="001278A7"/>
    <w:rsid w:val="0013227A"/>
    <w:rsid w:val="00133405"/>
    <w:rsid w:val="0013540E"/>
    <w:rsid w:val="00142582"/>
    <w:rsid w:val="00143013"/>
    <w:rsid w:val="001456B2"/>
    <w:rsid w:val="00147FA8"/>
    <w:rsid w:val="00150243"/>
    <w:rsid w:val="00151335"/>
    <w:rsid w:val="001539C7"/>
    <w:rsid w:val="00154712"/>
    <w:rsid w:val="00154C2B"/>
    <w:rsid w:val="0015505E"/>
    <w:rsid w:val="0015593B"/>
    <w:rsid w:val="001606A9"/>
    <w:rsid w:val="00160717"/>
    <w:rsid w:val="00160730"/>
    <w:rsid w:val="00160838"/>
    <w:rsid w:val="00161AD8"/>
    <w:rsid w:val="00161D34"/>
    <w:rsid w:val="00163085"/>
    <w:rsid w:val="00170FBE"/>
    <w:rsid w:val="001733C0"/>
    <w:rsid w:val="001740F8"/>
    <w:rsid w:val="00174836"/>
    <w:rsid w:val="00174922"/>
    <w:rsid w:val="00175CC5"/>
    <w:rsid w:val="00177130"/>
    <w:rsid w:val="0017786A"/>
    <w:rsid w:val="001828EA"/>
    <w:rsid w:val="001860FE"/>
    <w:rsid w:val="001914BE"/>
    <w:rsid w:val="0019214B"/>
    <w:rsid w:val="001925DD"/>
    <w:rsid w:val="00192763"/>
    <w:rsid w:val="00193D30"/>
    <w:rsid w:val="00195578"/>
    <w:rsid w:val="00196D42"/>
    <w:rsid w:val="00197882"/>
    <w:rsid w:val="001A27C6"/>
    <w:rsid w:val="001A5251"/>
    <w:rsid w:val="001A63E8"/>
    <w:rsid w:val="001B0D1E"/>
    <w:rsid w:val="001B49A6"/>
    <w:rsid w:val="001B4C3C"/>
    <w:rsid w:val="001B501E"/>
    <w:rsid w:val="001B5AAC"/>
    <w:rsid w:val="001B62BF"/>
    <w:rsid w:val="001B7774"/>
    <w:rsid w:val="001C2608"/>
    <w:rsid w:val="001C2FDD"/>
    <w:rsid w:val="001C3282"/>
    <w:rsid w:val="001C6976"/>
    <w:rsid w:val="001C6A2A"/>
    <w:rsid w:val="001C7B1B"/>
    <w:rsid w:val="001D25FB"/>
    <w:rsid w:val="001D49F9"/>
    <w:rsid w:val="001D4E4F"/>
    <w:rsid w:val="001D4E60"/>
    <w:rsid w:val="001D5871"/>
    <w:rsid w:val="001D6CDB"/>
    <w:rsid w:val="001E07F3"/>
    <w:rsid w:val="001E6997"/>
    <w:rsid w:val="001E7C8B"/>
    <w:rsid w:val="001E7CEC"/>
    <w:rsid w:val="001F03F6"/>
    <w:rsid w:val="001F0FC1"/>
    <w:rsid w:val="001F2212"/>
    <w:rsid w:val="001F373C"/>
    <w:rsid w:val="001F4D4A"/>
    <w:rsid w:val="001F57D0"/>
    <w:rsid w:val="001F7FF2"/>
    <w:rsid w:val="00201B43"/>
    <w:rsid w:val="00202979"/>
    <w:rsid w:val="002032D6"/>
    <w:rsid w:val="002051E4"/>
    <w:rsid w:val="00206F4A"/>
    <w:rsid w:val="0021068C"/>
    <w:rsid w:val="00211B6D"/>
    <w:rsid w:val="00214F3E"/>
    <w:rsid w:val="00216F9A"/>
    <w:rsid w:val="00226E76"/>
    <w:rsid w:val="00234228"/>
    <w:rsid w:val="00235605"/>
    <w:rsid w:val="0023620D"/>
    <w:rsid w:val="00236FC4"/>
    <w:rsid w:val="00243FEB"/>
    <w:rsid w:val="00247452"/>
    <w:rsid w:val="00251EC9"/>
    <w:rsid w:val="00251F4B"/>
    <w:rsid w:val="00254795"/>
    <w:rsid w:val="002606FC"/>
    <w:rsid w:val="00260B76"/>
    <w:rsid w:val="00260F59"/>
    <w:rsid w:val="0026190C"/>
    <w:rsid w:val="00261FA2"/>
    <w:rsid w:val="002664F6"/>
    <w:rsid w:val="00267603"/>
    <w:rsid w:val="0027150A"/>
    <w:rsid w:val="00272E76"/>
    <w:rsid w:val="00274CA6"/>
    <w:rsid w:val="002773F0"/>
    <w:rsid w:val="0028131E"/>
    <w:rsid w:val="00281639"/>
    <w:rsid w:val="002843E5"/>
    <w:rsid w:val="0028556F"/>
    <w:rsid w:val="00287244"/>
    <w:rsid w:val="00291A31"/>
    <w:rsid w:val="00291C13"/>
    <w:rsid w:val="00294867"/>
    <w:rsid w:val="0029786F"/>
    <w:rsid w:val="002A2B5D"/>
    <w:rsid w:val="002A654E"/>
    <w:rsid w:val="002B066B"/>
    <w:rsid w:val="002B1D31"/>
    <w:rsid w:val="002B1EA1"/>
    <w:rsid w:val="002B4454"/>
    <w:rsid w:val="002B4E5F"/>
    <w:rsid w:val="002B58E6"/>
    <w:rsid w:val="002C094F"/>
    <w:rsid w:val="002C29C9"/>
    <w:rsid w:val="002C39F4"/>
    <w:rsid w:val="002C405D"/>
    <w:rsid w:val="002D0BB5"/>
    <w:rsid w:val="002D14DF"/>
    <w:rsid w:val="002D1E7A"/>
    <w:rsid w:val="002D392E"/>
    <w:rsid w:val="002D3BD4"/>
    <w:rsid w:val="002D4045"/>
    <w:rsid w:val="002D4573"/>
    <w:rsid w:val="002D7740"/>
    <w:rsid w:val="002E1335"/>
    <w:rsid w:val="002E1E5D"/>
    <w:rsid w:val="002E2B6C"/>
    <w:rsid w:val="002E2BED"/>
    <w:rsid w:val="002E3CB3"/>
    <w:rsid w:val="002E4368"/>
    <w:rsid w:val="002E54AD"/>
    <w:rsid w:val="002E57BF"/>
    <w:rsid w:val="002F0112"/>
    <w:rsid w:val="002F0FF6"/>
    <w:rsid w:val="002F3425"/>
    <w:rsid w:val="002F51D9"/>
    <w:rsid w:val="002F5226"/>
    <w:rsid w:val="002F6B79"/>
    <w:rsid w:val="00305996"/>
    <w:rsid w:val="0030774E"/>
    <w:rsid w:val="003103E9"/>
    <w:rsid w:val="003120A7"/>
    <w:rsid w:val="00315B5C"/>
    <w:rsid w:val="00316E09"/>
    <w:rsid w:val="00320159"/>
    <w:rsid w:val="00320DAB"/>
    <w:rsid w:val="003231D9"/>
    <w:rsid w:val="00326125"/>
    <w:rsid w:val="00326D37"/>
    <w:rsid w:val="0032787D"/>
    <w:rsid w:val="00327E41"/>
    <w:rsid w:val="00330499"/>
    <w:rsid w:val="00331840"/>
    <w:rsid w:val="0033228D"/>
    <w:rsid w:val="00332964"/>
    <w:rsid w:val="00333ACB"/>
    <w:rsid w:val="00335DD5"/>
    <w:rsid w:val="00341CF4"/>
    <w:rsid w:val="003449AC"/>
    <w:rsid w:val="003479C7"/>
    <w:rsid w:val="00350EBC"/>
    <w:rsid w:val="003533E9"/>
    <w:rsid w:val="00356D9A"/>
    <w:rsid w:val="00356DCD"/>
    <w:rsid w:val="0035750F"/>
    <w:rsid w:val="00360B02"/>
    <w:rsid w:val="00363A50"/>
    <w:rsid w:val="00366F75"/>
    <w:rsid w:val="0036775E"/>
    <w:rsid w:val="00370CE6"/>
    <w:rsid w:val="003727D0"/>
    <w:rsid w:val="00376882"/>
    <w:rsid w:val="003768B4"/>
    <w:rsid w:val="00382639"/>
    <w:rsid w:val="003837FD"/>
    <w:rsid w:val="003857ED"/>
    <w:rsid w:val="00385D8B"/>
    <w:rsid w:val="00387F00"/>
    <w:rsid w:val="00390649"/>
    <w:rsid w:val="00392008"/>
    <w:rsid w:val="003937B1"/>
    <w:rsid w:val="00394B5C"/>
    <w:rsid w:val="00397255"/>
    <w:rsid w:val="003A218B"/>
    <w:rsid w:val="003A4551"/>
    <w:rsid w:val="003A60D3"/>
    <w:rsid w:val="003B33E7"/>
    <w:rsid w:val="003B438E"/>
    <w:rsid w:val="003B4A11"/>
    <w:rsid w:val="003B5B40"/>
    <w:rsid w:val="003C0A8D"/>
    <w:rsid w:val="003C0DF7"/>
    <w:rsid w:val="003C26EE"/>
    <w:rsid w:val="003C2CBF"/>
    <w:rsid w:val="003C35C7"/>
    <w:rsid w:val="003C4CDD"/>
    <w:rsid w:val="003C51F7"/>
    <w:rsid w:val="003C71E1"/>
    <w:rsid w:val="003D08E6"/>
    <w:rsid w:val="003D1A3E"/>
    <w:rsid w:val="003D7EE2"/>
    <w:rsid w:val="003E2CC2"/>
    <w:rsid w:val="003E6D85"/>
    <w:rsid w:val="003E7B69"/>
    <w:rsid w:val="003F2147"/>
    <w:rsid w:val="003F5E9C"/>
    <w:rsid w:val="003F6CE0"/>
    <w:rsid w:val="00400AD1"/>
    <w:rsid w:val="004016C0"/>
    <w:rsid w:val="00401DC6"/>
    <w:rsid w:val="0040508F"/>
    <w:rsid w:val="004052EF"/>
    <w:rsid w:val="004067E9"/>
    <w:rsid w:val="00406DAB"/>
    <w:rsid w:val="004110A7"/>
    <w:rsid w:val="0041210C"/>
    <w:rsid w:val="00412C46"/>
    <w:rsid w:val="00412C4D"/>
    <w:rsid w:val="00413852"/>
    <w:rsid w:val="00416197"/>
    <w:rsid w:val="00416F69"/>
    <w:rsid w:val="00421717"/>
    <w:rsid w:val="00423B7B"/>
    <w:rsid w:val="00423DEA"/>
    <w:rsid w:val="00424EE5"/>
    <w:rsid w:val="00426ADA"/>
    <w:rsid w:val="00426C51"/>
    <w:rsid w:val="00427666"/>
    <w:rsid w:val="00430206"/>
    <w:rsid w:val="00433CE9"/>
    <w:rsid w:val="00434A0A"/>
    <w:rsid w:val="00435208"/>
    <w:rsid w:val="00435C4F"/>
    <w:rsid w:val="004368F6"/>
    <w:rsid w:val="00440A3A"/>
    <w:rsid w:val="004413B3"/>
    <w:rsid w:val="0044194A"/>
    <w:rsid w:val="00442542"/>
    <w:rsid w:val="004458FC"/>
    <w:rsid w:val="00447E06"/>
    <w:rsid w:val="004510F9"/>
    <w:rsid w:val="0045181A"/>
    <w:rsid w:val="00453C3B"/>
    <w:rsid w:val="00455C3C"/>
    <w:rsid w:val="00463E1E"/>
    <w:rsid w:val="004643D6"/>
    <w:rsid w:val="004719BD"/>
    <w:rsid w:val="00472E22"/>
    <w:rsid w:val="00476A61"/>
    <w:rsid w:val="00480F37"/>
    <w:rsid w:val="00484514"/>
    <w:rsid w:val="004863CD"/>
    <w:rsid w:val="00486451"/>
    <w:rsid w:val="00491C2E"/>
    <w:rsid w:val="004921FB"/>
    <w:rsid w:val="004942E5"/>
    <w:rsid w:val="004945F5"/>
    <w:rsid w:val="00496770"/>
    <w:rsid w:val="004A0D3B"/>
    <w:rsid w:val="004A139C"/>
    <w:rsid w:val="004A195A"/>
    <w:rsid w:val="004A1A11"/>
    <w:rsid w:val="004A2A4A"/>
    <w:rsid w:val="004A4A88"/>
    <w:rsid w:val="004A5265"/>
    <w:rsid w:val="004A63DE"/>
    <w:rsid w:val="004A65A8"/>
    <w:rsid w:val="004A688E"/>
    <w:rsid w:val="004B2B06"/>
    <w:rsid w:val="004B3390"/>
    <w:rsid w:val="004B50A4"/>
    <w:rsid w:val="004B68CD"/>
    <w:rsid w:val="004C2EDC"/>
    <w:rsid w:val="004C4E97"/>
    <w:rsid w:val="004C5397"/>
    <w:rsid w:val="004C5ECB"/>
    <w:rsid w:val="004C7859"/>
    <w:rsid w:val="004D4A30"/>
    <w:rsid w:val="004D4A90"/>
    <w:rsid w:val="004D5B77"/>
    <w:rsid w:val="004D6228"/>
    <w:rsid w:val="004E1CB5"/>
    <w:rsid w:val="004E5E33"/>
    <w:rsid w:val="004E75AC"/>
    <w:rsid w:val="004E7B7B"/>
    <w:rsid w:val="004F0752"/>
    <w:rsid w:val="004F0D66"/>
    <w:rsid w:val="004F1290"/>
    <w:rsid w:val="004F4C9C"/>
    <w:rsid w:val="004F5538"/>
    <w:rsid w:val="004F5F9A"/>
    <w:rsid w:val="004F61ED"/>
    <w:rsid w:val="004F74C5"/>
    <w:rsid w:val="00501B98"/>
    <w:rsid w:val="005022DB"/>
    <w:rsid w:val="0050379C"/>
    <w:rsid w:val="00503A93"/>
    <w:rsid w:val="00505536"/>
    <w:rsid w:val="00507124"/>
    <w:rsid w:val="00510CE3"/>
    <w:rsid w:val="00511790"/>
    <w:rsid w:val="0051270E"/>
    <w:rsid w:val="00514540"/>
    <w:rsid w:val="00514F4E"/>
    <w:rsid w:val="00515DFF"/>
    <w:rsid w:val="00516534"/>
    <w:rsid w:val="005173EE"/>
    <w:rsid w:val="00517ADE"/>
    <w:rsid w:val="00523CA7"/>
    <w:rsid w:val="00524E29"/>
    <w:rsid w:val="005310D8"/>
    <w:rsid w:val="00531B67"/>
    <w:rsid w:val="00531B74"/>
    <w:rsid w:val="00536CBF"/>
    <w:rsid w:val="00540886"/>
    <w:rsid w:val="0054098A"/>
    <w:rsid w:val="0054125E"/>
    <w:rsid w:val="0054286D"/>
    <w:rsid w:val="0055036B"/>
    <w:rsid w:val="005524BB"/>
    <w:rsid w:val="0056073F"/>
    <w:rsid w:val="005621F7"/>
    <w:rsid w:val="005631AC"/>
    <w:rsid w:val="0056448D"/>
    <w:rsid w:val="00565313"/>
    <w:rsid w:val="0056677A"/>
    <w:rsid w:val="005709D5"/>
    <w:rsid w:val="005713E4"/>
    <w:rsid w:val="0057335E"/>
    <w:rsid w:val="005734A5"/>
    <w:rsid w:val="005745B6"/>
    <w:rsid w:val="00574DD0"/>
    <w:rsid w:val="00576CAE"/>
    <w:rsid w:val="00577CCB"/>
    <w:rsid w:val="005806C8"/>
    <w:rsid w:val="0058295D"/>
    <w:rsid w:val="00584D43"/>
    <w:rsid w:val="00585055"/>
    <w:rsid w:val="00585A16"/>
    <w:rsid w:val="00590063"/>
    <w:rsid w:val="00590FF8"/>
    <w:rsid w:val="005919CF"/>
    <w:rsid w:val="00591E20"/>
    <w:rsid w:val="005930FD"/>
    <w:rsid w:val="005945AE"/>
    <w:rsid w:val="005956E5"/>
    <w:rsid w:val="00597192"/>
    <w:rsid w:val="00597ECD"/>
    <w:rsid w:val="005A1C88"/>
    <w:rsid w:val="005A50ED"/>
    <w:rsid w:val="005A6747"/>
    <w:rsid w:val="005B1527"/>
    <w:rsid w:val="005B2944"/>
    <w:rsid w:val="005B4020"/>
    <w:rsid w:val="005B4580"/>
    <w:rsid w:val="005B6E61"/>
    <w:rsid w:val="005B75B0"/>
    <w:rsid w:val="005C02CA"/>
    <w:rsid w:val="005C19A0"/>
    <w:rsid w:val="005C19DD"/>
    <w:rsid w:val="005C2018"/>
    <w:rsid w:val="005C28B3"/>
    <w:rsid w:val="005C3D14"/>
    <w:rsid w:val="005C4828"/>
    <w:rsid w:val="005D02E6"/>
    <w:rsid w:val="005D0CFF"/>
    <w:rsid w:val="005D139B"/>
    <w:rsid w:val="005D1480"/>
    <w:rsid w:val="005D26E7"/>
    <w:rsid w:val="005D2A33"/>
    <w:rsid w:val="005D2D7F"/>
    <w:rsid w:val="005D34A4"/>
    <w:rsid w:val="005D3A0D"/>
    <w:rsid w:val="005D4A0E"/>
    <w:rsid w:val="005D604B"/>
    <w:rsid w:val="005D6819"/>
    <w:rsid w:val="005D79E2"/>
    <w:rsid w:val="005E3A64"/>
    <w:rsid w:val="005E3F50"/>
    <w:rsid w:val="005F201D"/>
    <w:rsid w:val="005F357E"/>
    <w:rsid w:val="005F3B12"/>
    <w:rsid w:val="005F3C69"/>
    <w:rsid w:val="005F5AF3"/>
    <w:rsid w:val="00603D2A"/>
    <w:rsid w:val="006057E2"/>
    <w:rsid w:val="00606B5D"/>
    <w:rsid w:val="00616C2C"/>
    <w:rsid w:val="0062123B"/>
    <w:rsid w:val="00621A5E"/>
    <w:rsid w:val="00621BBB"/>
    <w:rsid w:val="00622585"/>
    <w:rsid w:val="00622DB9"/>
    <w:rsid w:val="006247F9"/>
    <w:rsid w:val="00627E40"/>
    <w:rsid w:val="00630AEA"/>
    <w:rsid w:val="00631945"/>
    <w:rsid w:val="006416CE"/>
    <w:rsid w:val="0064364A"/>
    <w:rsid w:val="00643BF8"/>
    <w:rsid w:val="00643FC5"/>
    <w:rsid w:val="006536BD"/>
    <w:rsid w:val="00654173"/>
    <w:rsid w:val="00654765"/>
    <w:rsid w:val="00654E9D"/>
    <w:rsid w:val="00657143"/>
    <w:rsid w:val="00660645"/>
    <w:rsid w:val="0066178F"/>
    <w:rsid w:val="00662947"/>
    <w:rsid w:val="00663635"/>
    <w:rsid w:val="006644BC"/>
    <w:rsid w:val="006652AB"/>
    <w:rsid w:val="006663C3"/>
    <w:rsid w:val="006665A4"/>
    <w:rsid w:val="00674CEA"/>
    <w:rsid w:val="00674EA8"/>
    <w:rsid w:val="006750F1"/>
    <w:rsid w:val="006778A7"/>
    <w:rsid w:val="00681B42"/>
    <w:rsid w:val="00684028"/>
    <w:rsid w:val="006846E0"/>
    <w:rsid w:val="0068481B"/>
    <w:rsid w:val="0068533A"/>
    <w:rsid w:val="0068691A"/>
    <w:rsid w:val="00693C9B"/>
    <w:rsid w:val="00697D48"/>
    <w:rsid w:val="006A16D4"/>
    <w:rsid w:val="006B17AC"/>
    <w:rsid w:val="006B1C74"/>
    <w:rsid w:val="006B293E"/>
    <w:rsid w:val="006B2C30"/>
    <w:rsid w:val="006B5C40"/>
    <w:rsid w:val="006B789B"/>
    <w:rsid w:val="006C2DC1"/>
    <w:rsid w:val="006C3569"/>
    <w:rsid w:val="006C4460"/>
    <w:rsid w:val="006D0AD9"/>
    <w:rsid w:val="006D193B"/>
    <w:rsid w:val="006D7DF8"/>
    <w:rsid w:val="006E1C02"/>
    <w:rsid w:val="006E2475"/>
    <w:rsid w:val="006E4399"/>
    <w:rsid w:val="006E5747"/>
    <w:rsid w:val="006E714F"/>
    <w:rsid w:val="006E7B46"/>
    <w:rsid w:val="006F2933"/>
    <w:rsid w:val="006F346E"/>
    <w:rsid w:val="006F3F80"/>
    <w:rsid w:val="006F6A1A"/>
    <w:rsid w:val="006F710B"/>
    <w:rsid w:val="00700023"/>
    <w:rsid w:val="007004C0"/>
    <w:rsid w:val="00701C56"/>
    <w:rsid w:val="007021BC"/>
    <w:rsid w:val="007021C8"/>
    <w:rsid w:val="00702DF2"/>
    <w:rsid w:val="00703195"/>
    <w:rsid w:val="00703B1B"/>
    <w:rsid w:val="00704FBC"/>
    <w:rsid w:val="00710649"/>
    <w:rsid w:val="00711129"/>
    <w:rsid w:val="007119AD"/>
    <w:rsid w:val="007130C9"/>
    <w:rsid w:val="007153DB"/>
    <w:rsid w:val="00715960"/>
    <w:rsid w:val="007159B8"/>
    <w:rsid w:val="00720693"/>
    <w:rsid w:val="00725470"/>
    <w:rsid w:val="00726B56"/>
    <w:rsid w:val="00730429"/>
    <w:rsid w:val="00733892"/>
    <w:rsid w:val="00734E97"/>
    <w:rsid w:val="00734FD9"/>
    <w:rsid w:val="00742777"/>
    <w:rsid w:val="00743931"/>
    <w:rsid w:val="00747253"/>
    <w:rsid w:val="00747ADF"/>
    <w:rsid w:val="007523B5"/>
    <w:rsid w:val="007540F9"/>
    <w:rsid w:val="007555B9"/>
    <w:rsid w:val="007636C8"/>
    <w:rsid w:val="0076640F"/>
    <w:rsid w:val="00766B37"/>
    <w:rsid w:val="00771F6D"/>
    <w:rsid w:val="00771FF8"/>
    <w:rsid w:val="00776936"/>
    <w:rsid w:val="00777838"/>
    <w:rsid w:val="0078327A"/>
    <w:rsid w:val="0078379A"/>
    <w:rsid w:val="00784838"/>
    <w:rsid w:val="0079093F"/>
    <w:rsid w:val="007939EA"/>
    <w:rsid w:val="00794688"/>
    <w:rsid w:val="00795797"/>
    <w:rsid w:val="00797211"/>
    <w:rsid w:val="007A09A7"/>
    <w:rsid w:val="007A19A2"/>
    <w:rsid w:val="007A31C2"/>
    <w:rsid w:val="007A36BB"/>
    <w:rsid w:val="007A37AB"/>
    <w:rsid w:val="007A3C32"/>
    <w:rsid w:val="007A41D6"/>
    <w:rsid w:val="007A46FB"/>
    <w:rsid w:val="007A56EF"/>
    <w:rsid w:val="007B67CE"/>
    <w:rsid w:val="007B6CA0"/>
    <w:rsid w:val="007C129B"/>
    <w:rsid w:val="007C23EB"/>
    <w:rsid w:val="007C3B48"/>
    <w:rsid w:val="007C47A7"/>
    <w:rsid w:val="007C5255"/>
    <w:rsid w:val="007C59A3"/>
    <w:rsid w:val="007C5D6F"/>
    <w:rsid w:val="007D2234"/>
    <w:rsid w:val="007D3260"/>
    <w:rsid w:val="007D61DA"/>
    <w:rsid w:val="007D6AFD"/>
    <w:rsid w:val="007D6D68"/>
    <w:rsid w:val="007E0861"/>
    <w:rsid w:val="007E4E3A"/>
    <w:rsid w:val="007E6EF0"/>
    <w:rsid w:val="007F2402"/>
    <w:rsid w:val="007F3229"/>
    <w:rsid w:val="007F6341"/>
    <w:rsid w:val="007F75B5"/>
    <w:rsid w:val="00800526"/>
    <w:rsid w:val="00801880"/>
    <w:rsid w:val="00801CEC"/>
    <w:rsid w:val="0081334B"/>
    <w:rsid w:val="00814927"/>
    <w:rsid w:val="0081536A"/>
    <w:rsid w:val="00816BE4"/>
    <w:rsid w:val="00820490"/>
    <w:rsid w:val="0082075D"/>
    <w:rsid w:val="008221A4"/>
    <w:rsid w:val="0082245E"/>
    <w:rsid w:val="00823916"/>
    <w:rsid w:val="00826C32"/>
    <w:rsid w:val="008315AD"/>
    <w:rsid w:val="00843F53"/>
    <w:rsid w:val="00846C46"/>
    <w:rsid w:val="00847382"/>
    <w:rsid w:val="00857AE2"/>
    <w:rsid w:val="00857EC4"/>
    <w:rsid w:val="00860A79"/>
    <w:rsid w:val="008627AC"/>
    <w:rsid w:val="008659B2"/>
    <w:rsid w:val="00867ED8"/>
    <w:rsid w:val="00870262"/>
    <w:rsid w:val="00874A0A"/>
    <w:rsid w:val="00874FED"/>
    <w:rsid w:val="0087635D"/>
    <w:rsid w:val="00876D3C"/>
    <w:rsid w:val="00876FAD"/>
    <w:rsid w:val="008773B7"/>
    <w:rsid w:val="00882113"/>
    <w:rsid w:val="00883FCB"/>
    <w:rsid w:val="008904BB"/>
    <w:rsid w:val="00890F58"/>
    <w:rsid w:val="00891BEA"/>
    <w:rsid w:val="008923C5"/>
    <w:rsid w:val="00895317"/>
    <w:rsid w:val="00896175"/>
    <w:rsid w:val="008A05AE"/>
    <w:rsid w:val="008A2ECF"/>
    <w:rsid w:val="008A6510"/>
    <w:rsid w:val="008A7072"/>
    <w:rsid w:val="008B13DF"/>
    <w:rsid w:val="008B3331"/>
    <w:rsid w:val="008B4C36"/>
    <w:rsid w:val="008B4E6A"/>
    <w:rsid w:val="008B5801"/>
    <w:rsid w:val="008B7018"/>
    <w:rsid w:val="008B75BB"/>
    <w:rsid w:val="008C2459"/>
    <w:rsid w:val="008C25B0"/>
    <w:rsid w:val="008C4865"/>
    <w:rsid w:val="008C5974"/>
    <w:rsid w:val="008D224E"/>
    <w:rsid w:val="008D36D7"/>
    <w:rsid w:val="008D3FBD"/>
    <w:rsid w:val="008D4322"/>
    <w:rsid w:val="008D4415"/>
    <w:rsid w:val="008D76CC"/>
    <w:rsid w:val="008E0E23"/>
    <w:rsid w:val="008E1913"/>
    <w:rsid w:val="008E1D7E"/>
    <w:rsid w:val="008E22FE"/>
    <w:rsid w:val="008E53A0"/>
    <w:rsid w:val="008E61F6"/>
    <w:rsid w:val="008E7768"/>
    <w:rsid w:val="008F1622"/>
    <w:rsid w:val="008F1806"/>
    <w:rsid w:val="008F23FC"/>
    <w:rsid w:val="008F45D5"/>
    <w:rsid w:val="008F6912"/>
    <w:rsid w:val="008F77BF"/>
    <w:rsid w:val="0090071F"/>
    <w:rsid w:val="009009BD"/>
    <w:rsid w:val="00900F9A"/>
    <w:rsid w:val="00901652"/>
    <w:rsid w:val="0090165B"/>
    <w:rsid w:val="00901DA4"/>
    <w:rsid w:val="00902D68"/>
    <w:rsid w:val="00905B5D"/>
    <w:rsid w:val="0090682E"/>
    <w:rsid w:val="00907113"/>
    <w:rsid w:val="00911A1E"/>
    <w:rsid w:val="00920A4D"/>
    <w:rsid w:val="00921DA6"/>
    <w:rsid w:val="009221FE"/>
    <w:rsid w:val="0092345B"/>
    <w:rsid w:val="00923765"/>
    <w:rsid w:val="0092603D"/>
    <w:rsid w:val="00930DF1"/>
    <w:rsid w:val="00930FB2"/>
    <w:rsid w:val="0093186C"/>
    <w:rsid w:val="00935061"/>
    <w:rsid w:val="00941BAD"/>
    <w:rsid w:val="00941BD0"/>
    <w:rsid w:val="00944244"/>
    <w:rsid w:val="009449B8"/>
    <w:rsid w:val="0094561F"/>
    <w:rsid w:val="00945F82"/>
    <w:rsid w:val="00947655"/>
    <w:rsid w:val="0095003B"/>
    <w:rsid w:val="0095018C"/>
    <w:rsid w:val="009526BA"/>
    <w:rsid w:val="00956F53"/>
    <w:rsid w:val="00960386"/>
    <w:rsid w:val="00960ABB"/>
    <w:rsid w:val="00961EA4"/>
    <w:rsid w:val="009636B5"/>
    <w:rsid w:val="009642AE"/>
    <w:rsid w:val="009679B2"/>
    <w:rsid w:val="009801D8"/>
    <w:rsid w:val="0098490C"/>
    <w:rsid w:val="00985279"/>
    <w:rsid w:val="0098694C"/>
    <w:rsid w:val="00986CF0"/>
    <w:rsid w:val="00987491"/>
    <w:rsid w:val="009903F1"/>
    <w:rsid w:val="00991080"/>
    <w:rsid w:val="0099125D"/>
    <w:rsid w:val="00994BDD"/>
    <w:rsid w:val="00997F80"/>
    <w:rsid w:val="009A07BB"/>
    <w:rsid w:val="009A2B1A"/>
    <w:rsid w:val="009A70A7"/>
    <w:rsid w:val="009A7CAD"/>
    <w:rsid w:val="009B1A75"/>
    <w:rsid w:val="009B2B69"/>
    <w:rsid w:val="009B2DA7"/>
    <w:rsid w:val="009C023D"/>
    <w:rsid w:val="009C1747"/>
    <w:rsid w:val="009C19EE"/>
    <w:rsid w:val="009C201D"/>
    <w:rsid w:val="009C2EE4"/>
    <w:rsid w:val="009C3114"/>
    <w:rsid w:val="009C4B1D"/>
    <w:rsid w:val="009C5A6D"/>
    <w:rsid w:val="009C76AA"/>
    <w:rsid w:val="009D130B"/>
    <w:rsid w:val="009D16F9"/>
    <w:rsid w:val="009D18D7"/>
    <w:rsid w:val="009D3620"/>
    <w:rsid w:val="009D363D"/>
    <w:rsid w:val="009D3A71"/>
    <w:rsid w:val="009D3F16"/>
    <w:rsid w:val="009D40FB"/>
    <w:rsid w:val="009D51BC"/>
    <w:rsid w:val="009D70E3"/>
    <w:rsid w:val="009D7997"/>
    <w:rsid w:val="009E0AA9"/>
    <w:rsid w:val="009E1D7D"/>
    <w:rsid w:val="009E2CC3"/>
    <w:rsid w:val="009E52F3"/>
    <w:rsid w:val="009E70E3"/>
    <w:rsid w:val="009F5754"/>
    <w:rsid w:val="00A00987"/>
    <w:rsid w:val="00A04F88"/>
    <w:rsid w:val="00A069AC"/>
    <w:rsid w:val="00A12EE9"/>
    <w:rsid w:val="00A17103"/>
    <w:rsid w:val="00A17D29"/>
    <w:rsid w:val="00A20744"/>
    <w:rsid w:val="00A27EE5"/>
    <w:rsid w:val="00A300DC"/>
    <w:rsid w:val="00A32315"/>
    <w:rsid w:val="00A32CC3"/>
    <w:rsid w:val="00A33A35"/>
    <w:rsid w:val="00A33AFA"/>
    <w:rsid w:val="00A342C4"/>
    <w:rsid w:val="00A35B10"/>
    <w:rsid w:val="00A40E78"/>
    <w:rsid w:val="00A42B9A"/>
    <w:rsid w:val="00A43EC7"/>
    <w:rsid w:val="00A444F4"/>
    <w:rsid w:val="00A4475D"/>
    <w:rsid w:val="00A46642"/>
    <w:rsid w:val="00A508EC"/>
    <w:rsid w:val="00A51189"/>
    <w:rsid w:val="00A51763"/>
    <w:rsid w:val="00A51AB1"/>
    <w:rsid w:val="00A53505"/>
    <w:rsid w:val="00A55CE9"/>
    <w:rsid w:val="00A56157"/>
    <w:rsid w:val="00A5685B"/>
    <w:rsid w:val="00A60C2B"/>
    <w:rsid w:val="00A615C1"/>
    <w:rsid w:val="00A64C40"/>
    <w:rsid w:val="00A662C2"/>
    <w:rsid w:val="00A66CB6"/>
    <w:rsid w:val="00A74F42"/>
    <w:rsid w:val="00A75571"/>
    <w:rsid w:val="00A76BA6"/>
    <w:rsid w:val="00A80DD2"/>
    <w:rsid w:val="00A813D9"/>
    <w:rsid w:val="00A81DCD"/>
    <w:rsid w:val="00A862E2"/>
    <w:rsid w:val="00A8750E"/>
    <w:rsid w:val="00A913DB"/>
    <w:rsid w:val="00A93123"/>
    <w:rsid w:val="00A940FC"/>
    <w:rsid w:val="00A95372"/>
    <w:rsid w:val="00A971DD"/>
    <w:rsid w:val="00AA1B2B"/>
    <w:rsid w:val="00AA58DE"/>
    <w:rsid w:val="00AB17EA"/>
    <w:rsid w:val="00AB197C"/>
    <w:rsid w:val="00AB4360"/>
    <w:rsid w:val="00AB626F"/>
    <w:rsid w:val="00AC4DFA"/>
    <w:rsid w:val="00AC7230"/>
    <w:rsid w:val="00AD047F"/>
    <w:rsid w:val="00AD0F32"/>
    <w:rsid w:val="00AD55D6"/>
    <w:rsid w:val="00AE065E"/>
    <w:rsid w:val="00AF098C"/>
    <w:rsid w:val="00AF4093"/>
    <w:rsid w:val="00AF7D18"/>
    <w:rsid w:val="00AF7F21"/>
    <w:rsid w:val="00B0224C"/>
    <w:rsid w:val="00B02833"/>
    <w:rsid w:val="00B04519"/>
    <w:rsid w:val="00B05138"/>
    <w:rsid w:val="00B06B82"/>
    <w:rsid w:val="00B10C6E"/>
    <w:rsid w:val="00B12533"/>
    <w:rsid w:val="00B1514D"/>
    <w:rsid w:val="00B157B0"/>
    <w:rsid w:val="00B15C7B"/>
    <w:rsid w:val="00B202FB"/>
    <w:rsid w:val="00B2231B"/>
    <w:rsid w:val="00B2364A"/>
    <w:rsid w:val="00B27576"/>
    <w:rsid w:val="00B27E21"/>
    <w:rsid w:val="00B320D7"/>
    <w:rsid w:val="00B35816"/>
    <w:rsid w:val="00B36714"/>
    <w:rsid w:val="00B37C2F"/>
    <w:rsid w:val="00B44E69"/>
    <w:rsid w:val="00B468B5"/>
    <w:rsid w:val="00B469D6"/>
    <w:rsid w:val="00B5082E"/>
    <w:rsid w:val="00B511AD"/>
    <w:rsid w:val="00B51C08"/>
    <w:rsid w:val="00B52492"/>
    <w:rsid w:val="00B5332C"/>
    <w:rsid w:val="00B5413C"/>
    <w:rsid w:val="00B643AF"/>
    <w:rsid w:val="00B66431"/>
    <w:rsid w:val="00B6686C"/>
    <w:rsid w:val="00B7188F"/>
    <w:rsid w:val="00B72620"/>
    <w:rsid w:val="00B733FC"/>
    <w:rsid w:val="00B7608A"/>
    <w:rsid w:val="00B7770F"/>
    <w:rsid w:val="00B81E17"/>
    <w:rsid w:val="00B84D3E"/>
    <w:rsid w:val="00B92092"/>
    <w:rsid w:val="00BA00D1"/>
    <w:rsid w:val="00BA2958"/>
    <w:rsid w:val="00BA2D27"/>
    <w:rsid w:val="00BA3CFA"/>
    <w:rsid w:val="00BB078C"/>
    <w:rsid w:val="00BB3749"/>
    <w:rsid w:val="00BB4854"/>
    <w:rsid w:val="00BB55B5"/>
    <w:rsid w:val="00BB690C"/>
    <w:rsid w:val="00BB7A2B"/>
    <w:rsid w:val="00BC2AD8"/>
    <w:rsid w:val="00BC5E6B"/>
    <w:rsid w:val="00BD35B0"/>
    <w:rsid w:val="00BD4283"/>
    <w:rsid w:val="00BE03B7"/>
    <w:rsid w:val="00BE3216"/>
    <w:rsid w:val="00BE76D0"/>
    <w:rsid w:val="00BF126E"/>
    <w:rsid w:val="00BF3A14"/>
    <w:rsid w:val="00BF7074"/>
    <w:rsid w:val="00BF79F2"/>
    <w:rsid w:val="00C002BA"/>
    <w:rsid w:val="00C0045D"/>
    <w:rsid w:val="00C04241"/>
    <w:rsid w:val="00C04AAF"/>
    <w:rsid w:val="00C078B6"/>
    <w:rsid w:val="00C07B88"/>
    <w:rsid w:val="00C11AFA"/>
    <w:rsid w:val="00C1372F"/>
    <w:rsid w:val="00C14921"/>
    <w:rsid w:val="00C17440"/>
    <w:rsid w:val="00C17799"/>
    <w:rsid w:val="00C20C58"/>
    <w:rsid w:val="00C2110A"/>
    <w:rsid w:val="00C2358E"/>
    <w:rsid w:val="00C302E9"/>
    <w:rsid w:val="00C30860"/>
    <w:rsid w:val="00C344E7"/>
    <w:rsid w:val="00C34C66"/>
    <w:rsid w:val="00C41D5E"/>
    <w:rsid w:val="00C41F1B"/>
    <w:rsid w:val="00C42B2D"/>
    <w:rsid w:val="00C439E1"/>
    <w:rsid w:val="00C45F71"/>
    <w:rsid w:val="00C46D32"/>
    <w:rsid w:val="00C50672"/>
    <w:rsid w:val="00C5154E"/>
    <w:rsid w:val="00C52E6B"/>
    <w:rsid w:val="00C5346E"/>
    <w:rsid w:val="00C57117"/>
    <w:rsid w:val="00C57DF7"/>
    <w:rsid w:val="00C609D1"/>
    <w:rsid w:val="00C62BC4"/>
    <w:rsid w:val="00C64AC2"/>
    <w:rsid w:val="00C64AF7"/>
    <w:rsid w:val="00C65415"/>
    <w:rsid w:val="00C6697B"/>
    <w:rsid w:val="00C734A7"/>
    <w:rsid w:val="00C74B38"/>
    <w:rsid w:val="00C82CDF"/>
    <w:rsid w:val="00C8312C"/>
    <w:rsid w:val="00C83173"/>
    <w:rsid w:val="00C84115"/>
    <w:rsid w:val="00C84276"/>
    <w:rsid w:val="00C843EE"/>
    <w:rsid w:val="00C85F9B"/>
    <w:rsid w:val="00C862C6"/>
    <w:rsid w:val="00C90BF1"/>
    <w:rsid w:val="00C91208"/>
    <w:rsid w:val="00C91BC5"/>
    <w:rsid w:val="00C92844"/>
    <w:rsid w:val="00C9342A"/>
    <w:rsid w:val="00C95A67"/>
    <w:rsid w:val="00C9604B"/>
    <w:rsid w:val="00C97389"/>
    <w:rsid w:val="00CA2BDB"/>
    <w:rsid w:val="00CA500A"/>
    <w:rsid w:val="00CA5731"/>
    <w:rsid w:val="00CA5A7D"/>
    <w:rsid w:val="00CA6A67"/>
    <w:rsid w:val="00CA6ACD"/>
    <w:rsid w:val="00CA7E32"/>
    <w:rsid w:val="00CB5FC8"/>
    <w:rsid w:val="00CB66B4"/>
    <w:rsid w:val="00CB742C"/>
    <w:rsid w:val="00CB7E15"/>
    <w:rsid w:val="00CC21B0"/>
    <w:rsid w:val="00CC246C"/>
    <w:rsid w:val="00CC63A7"/>
    <w:rsid w:val="00CC6BAF"/>
    <w:rsid w:val="00CC7CBB"/>
    <w:rsid w:val="00CD0433"/>
    <w:rsid w:val="00CD0446"/>
    <w:rsid w:val="00CD7B51"/>
    <w:rsid w:val="00CE084A"/>
    <w:rsid w:val="00CE1B12"/>
    <w:rsid w:val="00CE3B1D"/>
    <w:rsid w:val="00CE4F56"/>
    <w:rsid w:val="00CE4FDB"/>
    <w:rsid w:val="00CE58F8"/>
    <w:rsid w:val="00CE601B"/>
    <w:rsid w:val="00CE7238"/>
    <w:rsid w:val="00CE7843"/>
    <w:rsid w:val="00CF2CB7"/>
    <w:rsid w:val="00CF3CA7"/>
    <w:rsid w:val="00CF4DF8"/>
    <w:rsid w:val="00CF5E03"/>
    <w:rsid w:val="00D0098B"/>
    <w:rsid w:val="00D03B60"/>
    <w:rsid w:val="00D05163"/>
    <w:rsid w:val="00D06EA3"/>
    <w:rsid w:val="00D07573"/>
    <w:rsid w:val="00D07688"/>
    <w:rsid w:val="00D1092A"/>
    <w:rsid w:val="00D12034"/>
    <w:rsid w:val="00D12D97"/>
    <w:rsid w:val="00D1606B"/>
    <w:rsid w:val="00D16CBA"/>
    <w:rsid w:val="00D20120"/>
    <w:rsid w:val="00D263D5"/>
    <w:rsid w:val="00D275B4"/>
    <w:rsid w:val="00D3002F"/>
    <w:rsid w:val="00D348E5"/>
    <w:rsid w:val="00D353D7"/>
    <w:rsid w:val="00D41B28"/>
    <w:rsid w:val="00D42104"/>
    <w:rsid w:val="00D4402D"/>
    <w:rsid w:val="00D4479D"/>
    <w:rsid w:val="00D467C7"/>
    <w:rsid w:val="00D50EF6"/>
    <w:rsid w:val="00D51B3B"/>
    <w:rsid w:val="00D5562B"/>
    <w:rsid w:val="00D6090A"/>
    <w:rsid w:val="00D61A33"/>
    <w:rsid w:val="00D621FC"/>
    <w:rsid w:val="00D66581"/>
    <w:rsid w:val="00D70264"/>
    <w:rsid w:val="00D72C9F"/>
    <w:rsid w:val="00D72FB1"/>
    <w:rsid w:val="00D75007"/>
    <w:rsid w:val="00D85B44"/>
    <w:rsid w:val="00D86EA3"/>
    <w:rsid w:val="00D86FE7"/>
    <w:rsid w:val="00D967B9"/>
    <w:rsid w:val="00D96CD8"/>
    <w:rsid w:val="00D97921"/>
    <w:rsid w:val="00DA4CED"/>
    <w:rsid w:val="00DB24C1"/>
    <w:rsid w:val="00DB29DD"/>
    <w:rsid w:val="00DB75C0"/>
    <w:rsid w:val="00DC142C"/>
    <w:rsid w:val="00DC2C2E"/>
    <w:rsid w:val="00DC6756"/>
    <w:rsid w:val="00DD19EE"/>
    <w:rsid w:val="00DD4F3B"/>
    <w:rsid w:val="00DE111E"/>
    <w:rsid w:val="00DE359C"/>
    <w:rsid w:val="00DE4324"/>
    <w:rsid w:val="00DE60F6"/>
    <w:rsid w:val="00DE6328"/>
    <w:rsid w:val="00DF0747"/>
    <w:rsid w:val="00DF0BF8"/>
    <w:rsid w:val="00DF0D39"/>
    <w:rsid w:val="00DF40AD"/>
    <w:rsid w:val="00DF4B1B"/>
    <w:rsid w:val="00E01C7B"/>
    <w:rsid w:val="00E0295F"/>
    <w:rsid w:val="00E03710"/>
    <w:rsid w:val="00E03A11"/>
    <w:rsid w:val="00E04400"/>
    <w:rsid w:val="00E058A5"/>
    <w:rsid w:val="00E112EC"/>
    <w:rsid w:val="00E116F7"/>
    <w:rsid w:val="00E120AD"/>
    <w:rsid w:val="00E12853"/>
    <w:rsid w:val="00E12B4D"/>
    <w:rsid w:val="00E1380D"/>
    <w:rsid w:val="00E14D15"/>
    <w:rsid w:val="00E22239"/>
    <w:rsid w:val="00E22376"/>
    <w:rsid w:val="00E26D92"/>
    <w:rsid w:val="00E30D33"/>
    <w:rsid w:val="00E3147E"/>
    <w:rsid w:val="00E33DF1"/>
    <w:rsid w:val="00E340B2"/>
    <w:rsid w:val="00E42E56"/>
    <w:rsid w:val="00E474E4"/>
    <w:rsid w:val="00E50604"/>
    <w:rsid w:val="00E52346"/>
    <w:rsid w:val="00E527BD"/>
    <w:rsid w:val="00E52891"/>
    <w:rsid w:val="00E65C6F"/>
    <w:rsid w:val="00E66081"/>
    <w:rsid w:val="00E661A7"/>
    <w:rsid w:val="00E677AE"/>
    <w:rsid w:val="00E679F3"/>
    <w:rsid w:val="00E71536"/>
    <w:rsid w:val="00E726EB"/>
    <w:rsid w:val="00E81AD3"/>
    <w:rsid w:val="00E827EB"/>
    <w:rsid w:val="00E8433C"/>
    <w:rsid w:val="00E8540E"/>
    <w:rsid w:val="00E862B2"/>
    <w:rsid w:val="00E86EA0"/>
    <w:rsid w:val="00E90B97"/>
    <w:rsid w:val="00E921BF"/>
    <w:rsid w:val="00E966C2"/>
    <w:rsid w:val="00EA2778"/>
    <w:rsid w:val="00EA51A2"/>
    <w:rsid w:val="00EB0143"/>
    <w:rsid w:val="00EB30A5"/>
    <w:rsid w:val="00EB32D8"/>
    <w:rsid w:val="00EB3C16"/>
    <w:rsid w:val="00EB3DD0"/>
    <w:rsid w:val="00EB6847"/>
    <w:rsid w:val="00EB728D"/>
    <w:rsid w:val="00EB7550"/>
    <w:rsid w:val="00EC0A3E"/>
    <w:rsid w:val="00EC297E"/>
    <w:rsid w:val="00EC72DA"/>
    <w:rsid w:val="00EC7DA4"/>
    <w:rsid w:val="00ED0099"/>
    <w:rsid w:val="00ED0585"/>
    <w:rsid w:val="00ED0613"/>
    <w:rsid w:val="00ED0BF2"/>
    <w:rsid w:val="00ED0C3D"/>
    <w:rsid w:val="00ED1357"/>
    <w:rsid w:val="00ED1EA6"/>
    <w:rsid w:val="00ED2C15"/>
    <w:rsid w:val="00ED742B"/>
    <w:rsid w:val="00ED7A17"/>
    <w:rsid w:val="00EE1794"/>
    <w:rsid w:val="00EE447C"/>
    <w:rsid w:val="00EF0021"/>
    <w:rsid w:val="00EF00CC"/>
    <w:rsid w:val="00EF56CB"/>
    <w:rsid w:val="00EF61E7"/>
    <w:rsid w:val="00EF760B"/>
    <w:rsid w:val="00F01500"/>
    <w:rsid w:val="00F07543"/>
    <w:rsid w:val="00F10FF5"/>
    <w:rsid w:val="00F17E84"/>
    <w:rsid w:val="00F201EE"/>
    <w:rsid w:val="00F209EC"/>
    <w:rsid w:val="00F23D34"/>
    <w:rsid w:val="00F2413E"/>
    <w:rsid w:val="00F248CD"/>
    <w:rsid w:val="00F24D35"/>
    <w:rsid w:val="00F252C0"/>
    <w:rsid w:val="00F2532A"/>
    <w:rsid w:val="00F255F0"/>
    <w:rsid w:val="00F25C97"/>
    <w:rsid w:val="00F268C1"/>
    <w:rsid w:val="00F278B9"/>
    <w:rsid w:val="00F27C50"/>
    <w:rsid w:val="00F37AB1"/>
    <w:rsid w:val="00F37F60"/>
    <w:rsid w:val="00F41979"/>
    <w:rsid w:val="00F436C4"/>
    <w:rsid w:val="00F44FEE"/>
    <w:rsid w:val="00F46352"/>
    <w:rsid w:val="00F46BCA"/>
    <w:rsid w:val="00F51F82"/>
    <w:rsid w:val="00F611B2"/>
    <w:rsid w:val="00F614FA"/>
    <w:rsid w:val="00F61D20"/>
    <w:rsid w:val="00F710AF"/>
    <w:rsid w:val="00F71FF2"/>
    <w:rsid w:val="00F730EB"/>
    <w:rsid w:val="00F7424C"/>
    <w:rsid w:val="00F74D4D"/>
    <w:rsid w:val="00F83955"/>
    <w:rsid w:val="00F84B5D"/>
    <w:rsid w:val="00F84FB5"/>
    <w:rsid w:val="00F868FC"/>
    <w:rsid w:val="00F91319"/>
    <w:rsid w:val="00F92057"/>
    <w:rsid w:val="00F94500"/>
    <w:rsid w:val="00FA658B"/>
    <w:rsid w:val="00FA6BDE"/>
    <w:rsid w:val="00FB340D"/>
    <w:rsid w:val="00FB67DD"/>
    <w:rsid w:val="00FC00A8"/>
    <w:rsid w:val="00FC2C9A"/>
    <w:rsid w:val="00FC4BBE"/>
    <w:rsid w:val="00FC608F"/>
    <w:rsid w:val="00FC6A57"/>
    <w:rsid w:val="00FC7659"/>
    <w:rsid w:val="00FD0213"/>
    <w:rsid w:val="00FD1473"/>
    <w:rsid w:val="00FD1B91"/>
    <w:rsid w:val="00FD3171"/>
    <w:rsid w:val="00FD73FD"/>
    <w:rsid w:val="00FE2EEE"/>
    <w:rsid w:val="00FE3A7D"/>
    <w:rsid w:val="00FE3BE9"/>
    <w:rsid w:val="00FE677B"/>
    <w:rsid w:val="00FE6EB5"/>
    <w:rsid w:val="00FE7DF5"/>
    <w:rsid w:val="00FF02F5"/>
    <w:rsid w:val="00FF112F"/>
    <w:rsid w:val="00FF2299"/>
    <w:rsid w:val="00FF2B3F"/>
    <w:rsid w:val="00FF4F77"/>
    <w:rsid w:val="00FF5CFB"/>
    <w:rsid w:val="00FF7B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707048"/>
  <w15:docId w15:val="{F5572E10-0C42-4D82-B37A-D21899D3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C2CBF"/>
    <w:pPr>
      <w:suppressAutoHyphens/>
    </w:pPr>
    <w:rPr>
      <w:lang w:eastAsia="ar-SA"/>
    </w:rPr>
  </w:style>
  <w:style w:type="paragraph" w:styleId="Titolo1">
    <w:name w:val="heading 1"/>
    <w:basedOn w:val="Normale"/>
    <w:next w:val="Normale"/>
    <w:link w:val="Titolo1Carattere"/>
    <w:qFormat/>
    <w:rsid w:val="00725470"/>
    <w:pPr>
      <w:keepNext/>
      <w:spacing w:before="240" w:after="60"/>
      <w:outlineLvl w:val="0"/>
    </w:pPr>
    <w:rPr>
      <w:rFonts w:ascii="Calibri Light" w:hAnsi="Calibri Light"/>
      <w:b/>
      <w:bCs/>
      <w:kern w:val="32"/>
      <w:sz w:val="32"/>
      <w:szCs w:val="32"/>
    </w:rPr>
  </w:style>
  <w:style w:type="paragraph" w:styleId="Titolo4">
    <w:name w:val="heading 4"/>
    <w:basedOn w:val="Normale"/>
    <w:next w:val="Normale"/>
    <w:qFormat/>
    <w:rsid w:val="003C2CBF"/>
    <w:pPr>
      <w:keepNext/>
      <w:widowControl w:val="0"/>
      <w:numPr>
        <w:ilvl w:val="3"/>
        <w:numId w:val="1"/>
      </w:numPr>
      <w:spacing w:line="360" w:lineRule="auto"/>
      <w:jc w:val="center"/>
      <w:outlineLvl w:val="3"/>
    </w:pPr>
    <w:rPr>
      <w:b/>
      <w:i/>
      <w:sz w:val="32"/>
    </w:rPr>
  </w:style>
  <w:style w:type="paragraph" w:styleId="Titolo5">
    <w:name w:val="heading 5"/>
    <w:basedOn w:val="Normale"/>
    <w:next w:val="Normale"/>
    <w:qFormat/>
    <w:rsid w:val="003C2CBF"/>
    <w:pPr>
      <w:keepNext/>
      <w:widowControl w:val="0"/>
      <w:numPr>
        <w:ilvl w:val="4"/>
        <w:numId w:val="1"/>
      </w:numPr>
      <w:outlineLvl w:val="4"/>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725470"/>
    <w:rPr>
      <w:rFonts w:ascii="Calibri Light" w:eastAsia="Times New Roman" w:hAnsi="Calibri Light" w:cs="Times New Roman"/>
      <w:b/>
      <w:bCs/>
      <w:kern w:val="32"/>
      <w:sz w:val="32"/>
      <w:szCs w:val="32"/>
      <w:lang w:eastAsia="ar-SA"/>
    </w:rPr>
  </w:style>
  <w:style w:type="character" w:customStyle="1" w:styleId="WW8Num2z0">
    <w:name w:val="WW8Num2z0"/>
    <w:rsid w:val="003C2CBF"/>
    <w:rPr>
      <w:rFonts w:ascii="Times New Roman" w:hAnsi="Times New Roman" w:cs="Times New Roman"/>
      <w:b/>
    </w:rPr>
  </w:style>
  <w:style w:type="character" w:customStyle="1" w:styleId="WW8Num3z0">
    <w:name w:val="WW8Num3z0"/>
    <w:rsid w:val="003C2CBF"/>
    <w:rPr>
      <w:rFonts w:ascii="Verdana" w:eastAsia="Times New Roman" w:hAnsi="Verdana" w:cs="Times New Roman"/>
    </w:rPr>
  </w:style>
  <w:style w:type="character" w:customStyle="1" w:styleId="WW8Num3z1">
    <w:name w:val="WW8Num3z1"/>
    <w:rsid w:val="003C2CBF"/>
    <w:rPr>
      <w:rFonts w:ascii="Courier New" w:hAnsi="Courier New" w:cs="Courier New"/>
    </w:rPr>
  </w:style>
  <w:style w:type="character" w:customStyle="1" w:styleId="WW8Num3z2">
    <w:name w:val="WW8Num3z2"/>
    <w:rsid w:val="003C2CBF"/>
    <w:rPr>
      <w:rFonts w:ascii="Wingdings" w:hAnsi="Wingdings"/>
    </w:rPr>
  </w:style>
  <w:style w:type="character" w:customStyle="1" w:styleId="WW8Num3z3">
    <w:name w:val="WW8Num3z3"/>
    <w:rsid w:val="003C2CBF"/>
    <w:rPr>
      <w:rFonts w:ascii="Symbol" w:hAnsi="Symbol"/>
    </w:rPr>
  </w:style>
  <w:style w:type="character" w:customStyle="1" w:styleId="WW8Num4z0">
    <w:name w:val="WW8Num4z0"/>
    <w:rsid w:val="003C2CBF"/>
    <w:rPr>
      <w:rFonts w:ascii="Symbol" w:hAnsi="Symbol"/>
    </w:rPr>
  </w:style>
  <w:style w:type="character" w:customStyle="1" w:styleId="WW8Num4z1">
    <w:name w:val="WW8Num4z1"/>
    <w:rsid w:val="003C2CBF"/>
    <w:rPr>
      <w:rFonts w:ascii="Courier New" w:hAnsi="Courier New" w:cs="Courier New"/>
    </w:rPr>
  </w:style>
  <w:style w:type="character" w:customStyle="1" w:styleId="WW8Num4z2">
    <w:name w:val="WW8Num4z2"/>
    <w:rsid w:val="003C2CBF"/>
    <w:rPr>
      <w:rFonts w:ascii="Wingdings" w:hAnsi="Wingdings"/>
    </w:rPr>
  </w:style>
  <w:style w:type="character" w:customStyle="1" w:styleId="WW8Num5z0">
    <w:name w:val="WW8Num5z0"/>
    <w:rsid w:val="003C2CBF"/>
    <w:rPr>
      <w:b/>
      <w:i w:val="0"/>
    </w:rPr>
  </w:style>
  <w:style w:type="character" w:customStyle="1" w:styleId="WW8Num6z0">
    <w:name w:val="WW8Num6z0"/>
    <w:rsid w:val="003C2CBF"/>
    <w:rPr>
      <w:rFonts w:ascii="Symbol" w:hAnsi="Symbol"/>
    </w:rPr>
  </w:style>
  <w:style w:type="character" w:customStyle="1" w:styleId="WW8Num6z1">
    <w:name w:val="WW8Num6z1"/>
    <w:rsid w:val="003C2CBF"/>
    <w:rPr>
      <w:rFonts w:ascii="Courier New" w:hAnsi="Courier New" w:cs="Courier New"/>
    </w:rPr>
  </w:style>
  <w:style w:type="character" w:customStyle="1" w:styleId="WW8Num6z2">
    <w:name w:val="WW8Num6z2"/>
    <w:rsid w:val="003C2CBF"/>
    <w:rPr>
      <w:rFonts w:ascii="Wingdings" w:hAnsi="Wingdings"/>
    </w:rPr>
  </w:style>
  <w:style w:type="character" w:customStyle="1" w:styleId="WW8Num7z0">
    <w:name w:val="WW8Num7z0"/>
    <w:rsid w:val="003C2CBF"/>
    <w:rPr>
      <w:b/>
    </w:rPr>
  </w:style>
  <w:style w:type="character" w:customStyle="1" w:styleId="WW8Num8z0">
    <w:name w:val="WW8Num8z0"/>
    <w:rsid w:val="003C2CBF"/>
    <w:rPr>
      <w:rFonts w:ascii="Symbol" w:hAnsi="Symbol"/>
    </w:rPr>
  </w:style>
  <w:style w:type="character" w:customStyle="1" w:styleId="WW8Num8z1">
    <w:name w:val="WW8Num8z1"/>
    <w:rsid w:val="003C2CBF"/>
    <w:rPr>
      <w:rFonts w:ascii="Courier New" w:hAnsi="Courier New" w:cs="Courier New"/>
    </w:rPr>
  </w:style>
  <w:style w:type="character" w:customStyle="1" w:styleId="WW8Num8z2">
    <w:name w:val="WW8Num8z2"/>
    <w:rsid w:val="003C2CBF"/>
    <w:rPr>
      <w:rFonts w:ascii="Wingdings" w:hAnsi="Wingdings"/>
    </w:rPr>
  </w:style>
  <w:style w:type="character" w:customStyle="1" w:styleId="WW8Num9z0">
    <w:name w:val="WW8Num9z0"/>
    <w:rsid w:val="003C2CBF"/>
    <w:rPr>
      <w:rFonts w:ascii="Symbol" w:hAnsi="Symbol"/>
    </w:rPr>
  </w:style>
  <w:style w:type="character" w:customStyle="1" w:styleId="WW8Num9z1">
    <w:name w:val="WW8Num9z1"/>
    <w:rsid w:val="003C2CBF"/>
    <w:rPr>
      <w:rFonts w:ascii="Courier New" w:hAnsi="Courier New" w:cs="Courier New"/>
    </w:rPr>
  </w:style>
  <w:style w:type="character" w:customStyle="1" w:styleId="WW8Num9z2">
    <w:name w:val="WW8Num9z2"/>
    <w:rsid w:val="003C2CBF"/>
    <w:rPr>
      <w:rFonts w:ascii="Wingdings" w:hAnsi="Wingdings"/>
    </w:rPr>
  </w:style>
  <w:style w:type="character" w:customStyle="1" w:styleId="Carpredefinitoparagrafo2">
    <w:name w:val="Car. predefinito paragrafo2"/>
    <w:rsid w:val="003C2CBF"/>
  </w:style>
  <w:style w:type="character" w:customStyle="1" w:styleId="Absatz-Standardschriftart">
    <w:name w:val="Absatz-Standardschriftart"/>
    <w:rsid w:val="003C2CBF"/>
  </w:style>
  <w:style w:type="character" w:customStyle="1" w:styleId="WW-Absatz-Standardschriftart">
    <w:name w:val="WW-Absatz-Standardschriftart"/>
    <w:rsid w:val="003C2CBF"/>
  </w:style>
  <w:style w:type="character" w:customStyle="1" w:styleId="WW-Absatz-Standardschriftart1">
    <w:name w:val="WW-Absatz-Standardschriftart1"/>
    <w:rsid w:val="003C2CBF"/>
  </w:style>
  <w:style w:type="character" w:customStyle="1" w:styleId="WW-Absatz-Standardschriftart11">
    <w:name w:val="WW-Absatz-Standardschriftart11"/>
    <w:rsid w:val="003C2CBF"/>
  </w:style>
  <w:style w:type="character" w:customStyle="1" w:styleId="WW-Absatz-Standardschriftart111">
    <w:name w:val="WW-Absatz-Standardschriftart111"/>
    <w:rsid w:val="003C2CBF"/>
  </w:style>
  <w:style w:type="character" w:customStyle="1" w:styleId="WW-Absatz-Standardschriftart1111">
    <w:name w:val="WW-Absatz-Standardschriftart1111"/>
    <w:rsid w:val="003C2CBF"/>
  </w:style>
  <w:style w:type="character" w:customStyle="1" w:styleId="WW-Absatz-Standardschriftart11111">
    <w:name w:val="WW-Absatz-Standardschriftart11111"/>
    <w:rsid w:val="003C2CBF"/>
  </w:style>
  <w:style w:type="character" w:customStyle="1" w:styleId="WW-Absatz-Standardschriftart111111">
    <w:name w:val="WW-Absatz-Standardschriftart111111"/>
    <w:rsid w:val="003C2CBF"/>
  </w:style>
  <w:style w:type="character" w:customStyle="1" w:styleId="WW-Absatz-Standardschriftart1111111">
    <w:name w:val="WW-Absatz-Standardschriftart1111111"/>
    <w:rsid w:val="003C2CBF"/>
  </w:style>
  <w:style w:type="character" w:customStyle="1" w:styleId="WW8Num1z0">
    <w:name w:val="WW8Num1z0"/>
    <w:rsid w:val="003C2CBF"/>
    <w:rPr>
      <w:rFonts w:ascii="Times New Roman" w:hAnsi="Times New Roman" w:cs="Times New Roman"/>
      <w:b/>
    </w:rPr>
  </w:style>
  <w:style w:type="character" w:customStyle="1" w:styleId="Carpredefinitoparagrafo1">
    <w:name w:val="Car. predefinito paragrafo1"/>
    <w:rsid w:val="003C2CBF"/>
  </w:style>
  <w:style w:type="paragraph" w:customStyle="1" w:styleId="Intestazione2">
    <w:name w:val="Intestazione2"/>
    <w:basedOn w:val="Normale"/>
    <w:next w:val="Corpotesto1"/>
    <w:rsid w:val="003C2CBF"/>
    <w:pPr>
      <w:keepNext/>
      <w:spacing w:before="240" w:after="120"/>
    </w:pPr>
    <w:rPr>
      <w:rFonts w:ascii="Arial" w:eastAsia="MS Mincho" w:hAnsi="Arial" w:cs="Tahoma"/>
      <w:sz w:val="28"/>
      <w:szCs w:val="28"/>
    </w:rPr>
  </w:style>
  <w:style w:type="paragraph" w:customStyle="1" w:styleId="Corpotesto1">
    <w:name w:val="Corpo testo1"/>
    <w:basedOn w:val="Normale"/>
    <w:rsid w:val="003C2CBF"/>
    <w:pPr>
      <w:widowControl w:val="0"/>
      <w:spacing w:line="360" w:lineRule="auto"/>
    </w:pPr>
    <w:rPr>
      <w:b/>
      <w:bCs/>
      <w:sz w:val="24"/>
    </w:rPr>
  </w:style>
  <w:style w:type="paragraph" w:styleId="Elenco">
    <w:name w:val="List"/>
    <w:basedOn w:val="Corpotesto1"/>
    <w:rsid w:val="003C2CBF"/>
    <w:rPr>
      <w:rFonts w:cs="Tahoma"/>
    </w:rPr>
  </w:style>
  <w:style w:type="paragraph" w:customStyle="1" w:styleId="Didascalia2">
    <w:name w:val="Didascalia2"/>
    <w:basedOn w:val="Normale"/>
    <w:rsid w:val="003C2CBF"/>
    <w:pPr>
      <w:suppressLineNumbers/>
      <w:spacing w:before="120" w:after="120"/>
    </w:pPr>
    <w:rPr>
      <w:rFonts w:cs="Tahoma"/>
      <w:i/>
      <w:iCs/>
      <w:sz w:val="24"/>
      <w:szCs w:val="24"/>
    </w:rPr>
  </w:style>
  <w:style w:type="paragraph" w:customStyle="1" w:styleId="Indice">
    <w:name w:val="Indice"/>
    <w:basedOn w:val="Normale"/>
    <w:rsid w:val="003C2CBF"/>
    <w:pPr>
      <w:suppressLineNumbers/>
    </w:pPr>
    <w:rPr>
      <w:rFonts w:cs="Tahoma"/>
    </w:rPr>
  </w:style>
  <w:style w:type="paragraph" w:customStyle="1" w:styleId="Intestazione1">
    <w:name w:val="Intestazione1"/>
    <w:basedOn w:val="Normale"/>
    <w:next w:val="Corpotesto1"/>
    <w:rsid w:val="003C2CBF"/>
    <w:pPr>
      <w:keepNext/>
      <w:spacing w:before="240" w:after="120"/>
    </w:pPr>
    <w:rPr>
      <w:rFonts w:ascii="Arial" w:eastAsia="Lucida Sans Unicode" w:hAnsi="Arial" w:cs="Tahoma"/>
      <w:sz w:val="28"/>
      <w:szCs w:val="28"/>
    </w:rPr>
  </w:style>
  <w:style w:type="paragraph" w:customStyle="1" w:styleId="Didascalia1">
    <w:name w:val="Didascalia1"/>
    <w:basedOn w:val="Normale"/>
    <w:rsid w:val="003C2CBF"/>
    <w:pPr>
      <w:suppressLineNumbers/>
      <w:spacing w:before="120" w:after="120"/>
    </w:pPr>
    <w:rPr>
      <w:rFonts w:cs="Tahoma"/>
      <w:i/>
      <w:iCs/>
      <w:sz w:val="24"/>
      <w:szCs w:val="24"/>
    </w:rPr>
  </w:style>
  <w:style w:type="paragraph" w:customStyle="1" w:styleId="irsa">
    <w:name w:val="irsa"/>
    <w:basedOn w:val="Normale"/>
    <w:rsid w:val="003C2CBF"/>
    <w:pPr>
      <w:widowControl w:val="0"/>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rPr>
      <w:rFonts w:ascii="Courier" w:hAnsi="Courier"/>
      <w:sz w:val="24"/>
    </w:rPr>
  </w:style>
  <w:style w:type="paragraph" w:customStyle="1" w:styleId="Contenutotabella">
    <w:name w:val="Contenuto tabella"/>
    <w:basedOn w:val="Normale"/>
    <w:rsid w:val="003C2CBF"/>
    <w:pPr>
      <w:suppressLineNumbers/>
    </w:pPr>
  </w:style>
  <w:style w:type="paragraph" w:customStyle="1" w:styleId="Intestazionetabella">
    <w:name w:val="Intestazione tabella"/>
    <w:basedOn w:val="Contenutotabella"/>
    <w:rsid w:val="003C2CBF"/>
    <w:pPr>
      <w:jc w:val="center"/>
    </w:pPr>
    <w:rPr>
      <w:b/>
      <w:bCs/>
    </w:rPr>
  </w:style>
  <w:style w:type="paragraph" w:customStyle="1" w:styleId="Contenutocornice">
    <w:name w:val="Contenuto cornice"/>
    <w:basedOn w:val="Corpotesto1"/>
    <w:rsid w:val="003C2CBF"/>
  </w:style>
  <w:style w:type="paragraph" w:styleId="Testofumetto">
    <w:name w:val="Balloon Text"/>
    <w:basedOn w:val="Normale"/>
    <w:rsid w:val="003C2CBF"/>
    <w:rPr>
      <w:rFonts w:ascii="Tahoma" w:hAnsi="Tahoma" w:cs="Tahoma"/>
      <w:sz w:val="16"/>
      <w:szCs w:val="16"/>
    </w:rPr>
  </w:style>
  <w:style w:type="paragraph" w:customStyle="1" w:styleId="CarattereCarattereCarattereCarattereCarattereCharCharCarattereCharChar">
    <w:name w:val="Carattere Carattere Carattere Carattere Carattere Char Char Carattere Char Char"/>
    <w:basedOn w:val="Normale"/>
    <w:rsid w:val="003C2CBF"/>
    <w:pPr>
      <w:spacing w:after="160" w:line="240" w:lineRule="exact"/>
    </w:pPr>
    <w:rPr>
      <w:rFonts w:ascii="Verdana" w:hAnsi="Verdana"/>
      <w:sz w:val="24"/>
      <w:szCs w:val="24"/>
      <w:lang w:val="en-US"/>
    </w:rPr>
  </w:style>
  <w:style w:type="paragraph" w:customStyle="1" w:styleId="CarattereCarattereCarattereCarattereCarattereCharCharCarattereCharChar0">
    <w:name w:val="Carattere Carattere Carattere Carattere Carattere Char Char Carattere Char Char"/>
    <w:basedOn w:val="Normale"/>
    <w:rsid w:val="003C2CBF"/>
    <w:pPr>
      <w:snapToGrid w:val="0"/>
      <w:spacing w:after="160" w:line="240" w:lineRule="exact"/>
    </w:pPr>
    <w:rPr>
      <w:rFonts w:ascii="Verdana" w:hAnsi="Verdana"/>
      <w:sz w:val="24"/>
      <w:szCs w:val="24"/>
      <w:lang w:val="en-US"/>
    </w:rPr>
  </w:style>
  <w:style w:type="paragraph" w:styleId="Rientrocorpodeltesto">
    <w:name w:val="Body Text Indent"/>
    <w:basedOn w:val="Normale"/>
    <w:rsid w:val="006846E0"/>
    <w:pPr>
      <w:spacing w:after="120"/>
      <w:ind w:left="283"/>
    </w:pPr>
  </w:style>
  <w:style w:type="paragraph" w:customStyle="1" w:styleId="Stile">
    <w:name w:val="Stile"/>
    <w:rsid w:val="00A95372"/>
    <w:pPr>
      <w:widowControl w:val="0"/>
      <w:autoSpaceDE w:val="0"/>
      <w:autoSpaceDN w:val="0"/>
      <w:adjustRightInd w:val="0"/>
    </w:pPr>
    <w:rPr>
      <w:rFonts w:ascii="Arial" w:hAnsi="Arial" w:cs="Arial"/>
      <w:sz w:val="24"/>
      <w:szCs w:val="24"/>
    </w:rPr>
  </w:style>
  <w:style w:type="paragraph" w:styleId="Intestazione">
    <w:name w:val="header"/>
    <w:basedOn w:val="Normale"/>
    <w:link w:val="IntestazioneCarattere"/>
    <w:uiPriority w:val="99"/>
    <w:rsid w:val="00426C51"/>
    <w:pPr>
      <w:tabs>
        <w:tab w:val="center" w:pos="4819"/>
        <w:tab w:val="right" w:pos="9638"/>
      </w:tabs>
    </w:pPr>
  </w:style>
  <w:style w:type="character" w:customStyle="1" w:styleId="IntestazioneCarattere">
    <w:name w:val="Intestazione Carattere"/>
    <w:link w:val="Intestazione"/>
    <w:uiPriority w:val="99"/>
    <w:rsid w:val="00426C51"/>
    <w:rPr>
      <w:lang w:eastAsia="ar-SA"/>
    </w:rPr>
  </w:style>
  <w:style w:type="paragraph" w:styleId="Pidipagina">
    <w:name w:val="footer"/>
    <w:basedOn w:val="Normale"/>
    <w:link w:val="PidipaginaCarattere"/>
    <w:uiPriority w:val="99"/>
    <w:rsid w:val="00426C51"/>
    <w:pPr>
      <w:tabs>
        <w:tab w:val="center" w:pos="4819"/>
        <w:tab w:val="right" w:pos="9638"/>
      </w:tabs>
    </w:pPr>
  </w:style>
  <w:style w:type="character" w:customStyle="1" w:styleId="PidipaginaCarattere">
    <w:name w:val="Piè di pagina Carattere"/>
    <w:link w:val="Pidipagina"/>
    <w:uiPriority w:val="99"/>
    <w:rsid w:val="00426C51"/>
    <w:rPr>
      <w:lang w:eastAsia="ar-SA"/>
    </w:rPr>
  </w:style>
  <w:style w:type="paragraph" w:styleId="Paragrafoelenco">
    <w:name w:val="List Paragraph"/>
    <w:basedOn w:val="Normale"/>
    <w:uiPriority w:val="34"/>
    <w:qFormat/>
    <w:rsid w:val="00517ADE"/>
    <w:pPr>
      <w:suppressAutoHyphens w:val="0"/>
      <w:spacing w:after="160" w:line="256" w:lineRule="auto"/>
      <w:ind w:left="720"/>
      <w:contextualSpacing/>
    </w:pPr>
    <w:rPr>
      <w:rFonts w:ascii="Calibri" w:eastAsia="Calibri" w:hAnsi="Calibri"/>
      <w:sz w:val="22"/>
      <w:szCs w:val="22"/>
      <w:lang w:eastAsia="en-US"/>
    </w:rPr>
  </w:style>
  <w:style w:type="character" w:styleId="Enfasigrassetto">
    <w:name w:val="Strong"/>
    <w:qFormat/>
    <w:rsid w:val="00A342C4"/>
    <w:rPr>
      <w:b/>
      <w:bCs/>
    </w:rPr>
  </w:style>
  <w:style w:type="character" w:customStyle="1" w:styleId="xbe">
    <w:name w:val="_xbe"/>
    <w:rsid w:val="00174922"/>
  </w:style>
  <w:style w:type="table" w:styleId="Grigliatabella">
    <w:name w:val="Table Grid"/>
    <w:basedOn w:val="Tabellanormale"/>
    <w:uiPriority w:val="59"/>
    <w:rsid w:val="002106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D26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it-IT"/>
    </w:rPr>
  </w:style>
  <w:style w:type="character" w:customStyle="1" w:styleId="PreformattatoHTMLCarattere">
    <w:name w:val="Preformattato HTML Carattere"/>
    <w:link w:val="PreformattatoHTML"/>
    <w:uiPriority w:val="99"/>
    <w:rsid w:val="00D263D5"/>
    <w:rPr>
      <w:rFonts w:ascii="Courier New" w:hAnsi="Courier New" w:cs="Courier New"/>
    </w:rPr>
  </w:style>
  <w:style w:type="paragraph" w:customStyle="1" w:styleId="xmsonormal">
    <w:name w:val="x_msonormal"/>
    <w:basedOn w:val="Normale"/>
    <w:rsid w:val="006A16D4"/>
    <w:pPr>
      <w:suppressAutoHyphens w:val="0"/>
    </w:pPr>
    <w:rPr>
      <w:rFonts w:ascii="Calibri" w:eastAsia="Calibri" w:hAnsi="Calibri" w:cs="Calibri"/>
      <w:sz w:val="22"/>
      <w:szCs w:val="22"/>
      <w:lang w:eastAsia="it-IT"/>
    </w:rPr>
  </w:style>
  <w:style w:type="paragraph" w:customStyle="1" w:styleId="xxmsonormal">
    <w:name w:val="x_x_msonormal"/>
    <w:basedOn w:val="Normale"/>
    <w:rsid w:val="006A16D4"/>
    <w:pPr>
      <w:suppressAutoHyphens w:val="0"/>
      <w:spacing w:before="100" w:beforeAutospacing="1" w:after="100" w:afterAutospacing="1"/>
    </w:pPr>
    <w:rPr>
      <w:sz w:val="24"/>
      <w:szCs w:val="24"/>
      <w:lang w:eastAsia="it-IT"/>
    </w:rPr>
  </w:style>
  <w:style w:type="paragraph" w:customStyle="1" w:styleId="Default">
    <w:name w:val="Default"/>
    <w:rsid w:val="002032D6"/>
    <w:pPr>
      <w:autoSpaceDE w:val="0"/>
      <w:autoSpaceDN w:val="0"/>
      <w:adjustRightInd w:val="0"/>
    </w:pPr>
    <w:rPr>
      <w:color w:val="000000"/>
      <w:sz w:val="24"/>
      <w:szCs w:val="24"/>
    </w:rPr>
  </w:style>
  <w:style w:type="paragraph" w:styleId="Titolosommario">
    <w:name w:val="TOC Heading"/>
    <w:basedOn w:val="Titolo1"/>
    <w:next w:val="Normale"/>
    <w:uiPriority w:val="39"/>
    <w:unhideWhenUsed/>
    <w:qFormat/>
    <w:rsid w:val="002032D6"/>
    <w:pPr>
      <w:keepLines/>
      <w:suppressAutoHyphens w:val="0"/>
      <w:spacing w:after="0" w:line="259" w:lineRule="auto"/>
      <w:outlineLvl w:val="9"/>
    </w:pPr>
    <w:rPr>
      <w:rFonts w:asciiTheme="majorHAnsi" w:eastAsiaTheme="majorEastAsia" w:hAnsiTheme="majorHAnsi" w:cstheme="majorBidi"/>
      <w:b w:val="0"/>
      <w:bCs w:val="0"/>
      <w:color w:val="365F91" w:themeColor="accent1" w:themeShade="BF"/>
      <w:kern w:val="0"/>
      <w:lang w:eastAsia="it-IT"/>
    </w:rPr>
  </w:style>
  <w:style w:type="paragraph" w:styleId="Sommario1">
    <w:name w:val="toc 1"/>
    <w:basedOn w:val="Normale"/>
    <w:next w:val="Normale"/>
    <w:autoRedefine/>
    <w:uiPriority w:val="39"/>
    <w:unhideWhenUsed/>
    <w:rsid w:val="002032D6"/>
    <w:pPr>
      <w:suppressAutoHyphens w:val="0"/>
      <w:spacing w:after="100" w:line="259" w:lineRule="auto"/>
    </w:pPr>
    <w:rPr>
      <w:rFonts w:asciiTheme="minorHAnsi" w:eastAsiaTheme="minorHAnsi" w:hAnsiTheme="minorHAnsi" w:cstheme="minorBidi"/>
      <w:sz w:val="22"/>
      <w:szCs w:val="22"/>
      <w:lang w:eastAsia="en-US"/>
    </w:rPr>
  </w:style>
  <w:style w:type="character" w:styleId="Collegamentoipertestuale">
    <w:name w:val="Hyperlink"/>
    <w:basedOn w:val="Carpredefinitoparagrafo"/>
    <w:uiPriority w:val="99"/>
    <w:unhideWhenUsed/>
    <w:rsid w:val="002032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096642">
      <w:bodyDiv w:val="1"/>
      <w:marLeft w:val="0"/>
      <w:marRight w:val="0"/>
      <w:marTop w:val="0"/>
      <w:marBottom w:val="0"/>
      <w:divBdr>
        <w:top w:val="none" w:sz="0" w:space="0" w:color="auto"/>
        <w:left w:val="none" w:sz="0" w:space="0" w:color="auto"/>
        <w:bottom w:val="none" w:sz="0" w:space="0" w:color="auto"/>
        <w:right w:val="none" w:sz="0" w:space="0" w:color="auto"/>
      </w:divBdr>
    </w:div>
    <w:div w:id="315039710">
      <w:bodyDiv w:val="1"/>
      <w:marLeft w:val="0"/>
      <w:marRight w:val="0"/>
      <w:marTop w:val="0"/>
      <w:marBottom w:val="0"/>
      <w:divBdr>
        <w:top w:val="none" w:sz="0" w:space="0" w:color="auto"/>
        <w:left w:val="none" w:sz="0" w:space="0" w:color="auto"/>
        <w:bottom w:val="none" w:sz="0" w:space="0" w:color="auto"/>
        <w:right w:val="none" w:sz="0" w:space="0" w:color="auto"/>
      </w:divBdr>
    </w:div>
    <w:div w:id="400981031">
      <w:bodyDiv w:val="1"/>
      <w:marLeft w:val="0"/>
      <w:marRight w:val="0"/>
      <w:marTop w:val="0"/>
      <w:marBottom w:val="0"/>
      <w:divBdr>
        <w:top w:val="none" w:sz="0" w:space="0" w:color="auto"/>
        <w:left w:val="none" w:sz="0" w:space="0" w:color="auto"/>
        <w:bottom w:val="none" w:sz="0" w:space="0" w:color="auto"/>
        <w:right w:val="none" w:sz="0" w:space="0" w:color="auto"/>
      </w:divBdr>
    </w:div>
    <w:div w:id="404500127">
      <w:bodyDiv w:val="1"/>
      <w:marLeft w:val="0"/>
      <w:marRight w:val="0"/>
      <w:marTop w:val="0"/>
      <w:marBottom w:val="0"/>
      <w:divBdr>
        <w:top w:val="none" w:sz="0" w:space="0" w:color="auto"/>
        <w:left w:val="none" w:sz="0" w:space="0" w:color="auto"/>
        <w:bottom w:val="none" w:sz="0" w:space="0" w:color="auto"/>
        <w:right w:val="none" w:sz="0" w:space="0" w:color="auto"/>
      </w:divBdr>
    </w:div>
    <w:div w:id="408819242">
      <w:bodyDiv w:val="1"/>
      <w:marLeft w:val="0"/>
      <w:marRight w:val="0"/>
      <w:marTop w:val="0"/>
      <w:marBottom w:val="0"/>
      <w:divBdr>
        <w:top w:val="none" w:sz="0" w:space="0" w:color="auto"/>
        <w:left w:val="none" w:sz="0" w:space="0" w:color="auto"/>
        <w:bottom w:val="none" w:sz="0" w:space="0" w:color="auto"/>
        <w:right w:val="none" w:sz="0" w:space="0" w:color="auto"/>
      </w:divBdr>
    </w:div>
    <w:div w:id="448278555">
      <w:bodyDiv w:val="1"/>
      <w:marLeft w:val="0"/>
      <w:marRight w:val="0"/>
      <w:marTop w:val="0"/>
      <w:marBottom w:val="0"/>
      <w:divBdr>
        <w:top w:val="none" w:sz="0" w:space="0" w:color="auto"/>
        <w:left w:val="none" w:sz="0" w:space="0" w:color="auto"/>
        <w:bottom w:val="none" w:sz="0" w:space="0" w:color="auto"/>
        <w:right w:val="none" w:sz="0" w:space="0" w:color="auto"/>
      </w:divBdr>
    </w:div>
    <w:div w:id="714500081">
      <w:bodyDiv w:val="1"/>
      <w:marLeft w:val="0"/>
      <w:marRight w:val="0"/>
      <w:marTop w:val="0"/>
      <w:marBottom w:val="0"/>
      <w:divBdr>
        <w:top w:val="none" w:sz="0" w:space="0" w:color="auto"/>
        <w:left w:val="none" w:sz="0" w:space="0" w:color="auto"/>
        <w:bottom w:val="none" w:sz="0" w:space="0" w:color="auto"/>
        <w:right w:val="none" w:sz="0" w:space="0" w:color="auto"/>
      </w:divBdr>
    </w:div>
    <w:div w:id="974601546">
      <w:bodyDiv w:val="1"/>
      <w:marLeft w:val="0"/>
      <w:marRight w:val="0"/>
      <w:marTop w:val="0"/>
      <w:marBottom w:val="0"/>
      <w:divBdr>
        <w:top w:val="none" w:sz="0" w:space="0" w:color="auto"/>
        <w:left w:val="none" w:sz="0" w:space="0" w:color="auto"/>
        <w:bottom w:val="none" w:sz="0" w:space="0" w:color="auto"/>
        <w:right w:val="none" w:sz="0" w:space="0" w:color="auto"/>
      </w:divBdr>
    </w:div>
    <w:div w:id="1509902021">
      <w:bodyDiv w:val="1"/>
      <w:marLeft w:val="0"/>
      <w:marRight w:val="0"/>
      <w:marTop w:val="0"/>
      <w:marBottom w:val="0"/>
      <w:divBdr>
        <w:top w:val="none" w:sz="0" w:space="0" w:color="auto"/>
        <w:left w:val="none" w:sz="0" w:space="0" w:color="auto"/>
        <w:bottom w:val="none" w:sz="0" w:space="0" w:color="auto"/>
        <w:right w:val="none" w:sz="0" w:space="0" w:color="auto"/>
      </w:divBdr>
    </w:div>
    <w:div w:id="1537084884">
      <w:bodyDiv w:val="1"/>
      <w:marLeft w:val="0"/>
      <w:marRight w:val="0"/>
      <w:marTop w:val="0"/>
      <w:marBottom w:val="0"/>
      <w:divBdr>
        <w:top w:val="none" w:sz="0" w:space="0" w:color="auto"/>
        <w:left w:val="none" w:sz="0" w:space="0" w:color="auto"/>
        <w:bottom w:val="none" w:sz="0" w:space="0" w:color="auto"/>
        <w:right w:val="none" w:sz="0" w:space="0" w:color="auto"/>
      </w:divBdr>
    </w:div>
    <w:div w:id="1631471671">
      <w:bodyDiv w:val="1"/>
      <w:marLeft w:val="0"/>
      <w:marRight w:val="0"/>
      <w:marTop w:val="0"/>
      <w:marBottom w:val="0"/>
      <w:divBdr>
        <w:top w:val="none" w:sz="0" w:space="0" w:color="auto"/>
        <w:left w:val="none" w:sz="0" w:space="0" w:color="auto"/>
        <w:bottom w:val="none" w:sz="0" w:space="0" w:color="auto"/>
        <w:right w:val="none" w:sz="0" w:space="0" w:color="auto"/>
      </w:divBdr>
    </w:div>
    <w:div w:id="1649437725">
      <w:bodyDiv w:val="1"/>
      <w:marLeft w:val="0"/>
      <w:marRight w:val="0"/>
      <w:marTop w:val="0"/>
      <w:marBottom w:val="0"/>
      <w:divBdr>
        <w:top w:val="none" w:sz="0" w:space="0" w:color="auto"/>
        <w:left w:val="none" w:sz="0" w:space="0" w:color="auto"/>
        <w:bottom w:val="none" w:sz="0" w:space="0" w:color="auto"/>
        <w:right w:val="none" w:sz="0" w:space="0" w:color="auto"/>
      </w:divBdr>
    </w:div>
    <w:div w:id="1889796597">
      <w:bodyDiv w:val="1"/>
      <w:marLeft w:val="0"/>
      <w:marRight w:val="0"/>
      <w:marTop w:val="0"/>
      <w:marBottom w:val="0"/>
      <w:divBdr>
        <w:top w:val="none" w:sz="0" w:space="0" w:color="auto"/>
        <w:left w:val="none" w:sz="0" w:space="0" w:color="auto"/>
        <w:bottom w:val="none" w:sz="0" w:space="0" w:color="auto"/>
        <w:right w:val="none" w:sz="0" w:space="0" w:color="auto"/>
      </w:divBdr>
    </w:div>
    <w:div w:id="2030788335">
      <w:bodyDiv w:val="1"/>
      <w:marLeft w:val="0"/>
      <w:marRight w:val="0"/>
      <w:marTop w:val="0"/>
      <w:marBottom w:val="0"/>
      <w:divBdr>
        <w:top w:val="none" w:sz="0" w:space="0" w:color="auto"/>
        <w:left w:val="none" w:sz="0" w:space="0" w:color="auto"/>
        <w:bottom w:val="none" w:sz="0" w:space="0" w:color="auto"/>
        <w:right w:val="none" w:sz="0" w:space="0" w:color="auto"/>
      </w:divBdr>
    </w:div>
    <w:div w:id="211512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ECBA2-75E1-432A-8C2D-FE88A797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2957</Words>
  <Characters>16859</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Consiglio per la Ricerca e la Sperimentazione in Agricoltura</vt:lpstr>
    </vt:vector>
  </TitlesOfParts>
  <Company>Olidata S.p.A.</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Consiglio per la Ricerca e la Sperimentazione in Agricoltura</dc:title>
  <dc:creator>CREA Direzione Generale</dc:creator>
  <cp:lastModifiedBy>Mara Peronti</cp:lastModifiedBy>
  <cp:revision>9</cp:revision>
  <cp:lastPrinted>2019-05-23T10:09:00Z</cp:lastPrinted>
  <dcterms:created xsi:type="dcterms:W3CDTF">2020-07-07T16:21:00Z</dcterms:created>
  <dcterms:modified xsi:type="dcterms:W3CDTF">2020-08-06T08:05:00Z</dcterms:modified>
</cp:coreProperties>
</file>